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84" w:rsidRPr="002B1284" w:rsidRDefault="002B1284" w:rsidP="002B1284">
      <w:pPr>
        <w:pStyle w:val="6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 № 47</w:t>
      </w:r>
    </w:p>
    <w:p w:rsidR="002B1284" w:rsidRPr="002B1284" w:rsidRDefault="002B1284" w:rsidP="002B1284">
      <w:pPr>
        <w:jc w:val="right"/>
        <w:rPr>
          <w:rFonts w:ascii="Times New Roman" w:hAnsi="Times New Roman" w:cs="Times New Roman"/>
          <w:sz w:val="20"/>
          <w:szCs w:val="20"/>
        </w:rPr>
      </w:pPr>
      <w:r w:rsidRPr="002B1284">
        <w:rPr>
          <w:rFonts w:ascii="Times New Roman" w:hAnsi="Times New Roman" w:cs="Times New Roman"/>
          <w:sz w:val="20"/>
          <w:szCs w:val="20"/>
        </w:rPr>
        <w:t>к приказу № 1240-УП  от  31.12. 2019 года</w:t>
      </w:r>
    </w:p>
    <w:p w:rsidR="002B1284" w:rsidRPr="002B1284" w:rsidRDefault="002B1284" w:rsidP="002B1284">
      <w:pPr>
        <w:spacing w:line="312" w:lineRule="auto"/>
        <w:ind w:left="4140"/>
        <w:jc w:val="right"/>
        <w:rPr>
          <w:rFonts w:ascii="Times New Roman" w:hAnsi="Times New Roman" w:cs="Times New Roman"/>
          <w:b/>
        </w:rPr>
      </w:pPr>
      <w:r w:rsidRPr="002B1284">
        <w:rPr>
          <w:rFonts w:ascii="Times New Roman" w:hAnsi="Times New Roman" w:cs="Times New Roman"/>
        </w:rPr>
        <w:t xml:space="preserve">                                                                    </w:t>
      </w:r>
      <w:r w:rsidRPr="002B1284">
        <w:rPr>
          <w:rFonts w:ascii="Times New Roman" w:hAnsi="Times New Roman" w:cs="Times New Roman"/>
          <w:b/>
        </w:rPr>
        <w:t>УТВЕРЖДАЮ</w:t>
      </w:r>
    </w:p>
    <w:p w:rsidR="002B1284" w:rsidRPr="002B1284" w:rsidRDefault="002B1284" w:rsidP="002B1284">
      <w:pPr>
        <w:spacing w:after="0" w:line="360" w:lineRule="auto"/>
        <w:ind w:left="4140"/>
        <w:jc w:val="right"/>
        <w:rPr>
          <w:rFonts w:ascii="Times New Roman" w:hAnsi="Times New Roman" w:cs="Times New Roman"/>
        </w:rPr>
      </w:pPr>
      <w:r w:rsidRPr="002B1284">
        <w:rPr>
          <w:rFonts w:ascii="Times New Roman" w:hAnsi="Times New Roman" w:cs="Times New Roman"/>
        </w:rPr>
        <w:t xml:space="preserve">                                                                                   Ректор           </w:t>
      </w:r>
    </w:p>
    <w:p w:rsidR="002B1284" w:rsidRPr="002B1284" w:rsidRDefault="002B1284" w:rsidP="002B1284">
      <w:pPr>
        <w:spacing w:after="0" w:line="360" w:lineRule="auto"/>
        <w:ind w:left="4140"/>
        <w:jc w:val="right"/>
        <w:rPr>
          <w:rFonts w:ascii="Times New Roman" w:hAnsi="Times New Roman" w:cs="Times New Roman"/>
        </w:rPr>
      </w:pPr>
      <w:r w:rsidRPr="002B128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</w:t>
      </w:r>
      <w:r w:rsidRPr="002B1284">
        <w:rPr>
          <w:rFonts w:ascii="Times New Roman" w:hAnsi="Times New Roman" w:cs="Times New Roman"/>
        </w:rPr>
        <w:t xml:space="preserve">ФГБОУ ВО «БГПУ </w:t>
      </w:r>
      <w:proofErr w:type="spellStart"/>
      <w:r w:rsidRPr="002B1284">
        <w:rPr>
          <w:rFonts w:ascii="Times New Roman" w:hAnsi="Times New Roman" w:cs="Times New Roman"/>
        </w:rPr>
        <w:t>им.М.Акмуллы</w:t>
      </w:r>
      <w:proofErr w:type="spellEnd"/>
      <w:r w:rsidRPr="002B1284">
        <w:rPr>
          <w:rFonts w:ascii="Times New Roman" w:hAnsi="Times New Roman" w:cs="Times New Roman"/>
        </w:rPr>
        <w:t>»</w:t>
      </w:r>
    </w:p>
    <w:p w:rsidR="002B1284" w:rsidRPr="002B1284" w:rsidRDefault="002B1284" w:rsidP="002B1284">
      <w:pPr>
        <w:spacing w:after="0" w:line="360" w:lineRule="auto"/>
        <w:ind w:left="711" w:firstLine="43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2B1284">
        <w:rPr>
          <w:rFonts w:ascii="Times New Roman" w:hAnsi="Times New Roman" w:cs="Times New Roman"/>
        </w:rPr>
        <w:t xml:space="preserve"> __________________ С.Т. </w:t>
      </w:r>
      <w:proofErr w:type="spellStart"/>
      <w:r w:rsidRPr="002B1284">
        <w:rPr>
          <w:rFonts w:ascii="Times New Roman" w:hAnsi="Times New Roman" w:cs="Times New Roman"/>
        </w:rPr>
        <w:t>Сагитов</w:t>
      </w:r>
      <w:proofErr w:type="spellEnd"/>
    </w:p>
    <w:p w:rsidR="002B1284" w:rsidRDefault="002B1284" w:rsidP="003518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1284" w:rsidRDefault="002B1284" w:rsidP="0035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1284" w:rsidRDefault="003518AA" w:rsidP="0035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84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отражения </w:t>
      </w:r>
    </w:p>
    <w:p w:rsidR="003518AA" w:rsidRPr="002B1284" w:rsidRDefault="003518AA" w:rsidP="00351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84">
        <w:rPr>
          <w:rFonts w:ascii="Times New Roman" w:hAnsi="Times New Roman" w:cs="Times New Roman"/>
          <w:b/>
          <w:bCs/>
          <w:sz w:val="24"/>
          <w:szCs w:val="24"/>
        </w:rPr>
        <w:t>в учете и отчетности событий после отчетной даты</w:t>
      </w:r>
      <w:r w:rsidR="002B12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18AA" w:rsidRDefault="003518AA" w:rsidP="00351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 устанавливает правила отражения в бухгалтерском учете и отчетности учреждения событий после отчетной даты.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Понятие события после отчетной даты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Событием после отчетной даты признается существенный факт хозяйственной жизни, который оказал или может оказать влияние на финансовое состояние, движение денежных средств или результаты деятельности учреждения и имел место в период между отчетной датой и датой подписания бухгалтерской (финансовой) отчетности за отчетный год.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Датой подписания отчетности считается фактическая дата ее подписания руководителем учреждения.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Событие после отчетной даты (факт хозяйственной жизни)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учреждения.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Существенность события после отчетной даты учреждение определяет самостоятельно, исходя из установленных требований к отчетности.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 событиям после отчетной даты относятся: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события, подтверждающие существовавшие на отчетную дату хозяйственные условия, в которых учреждение вело свою деятельность;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события, свидетельствующие о возникших после отчетной даты хозяйственных условиях, в которых учреждение ведет свою деятельность.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Отражение событий после отчетной даты в учете и отчетности учреждения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 для учреждения.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>
        <w:rPr>
          <w:rFonts w:ascii="Times New Roman" w:hAnsi="Times New Roman" w:cs="Times New Roman"/>
          <w:sz w:val="24"/>
          <w:szCs w:val="24"/>
        </w:rPr>
        <w:t xml:space="preserve">3.2. При наступлении события после отчетной даты, подтверждающего существовавшие на отчетную дату хозяйственные условия, в которых учреждение вело свою деятельность, в учете периода, следующего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общем порядке делается запись, отражающая это событие. Одновременно в учете этого же периода производится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сторнировочная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(или обратная) запись на сумму, отраженную в учете.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отчетном периоде события после отчетной даты отражаются в регистрах синтетического и аналитического учета учреждения заключительными оборотами до даты подписания годовой отчетности в установленном порядке. Данные учета отражаются в соответствующих формах отчетности учреждения с учетом событий после отчетной даты.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об отражении в отчетном периоде события после отчетной даты раскрывается учреждением в текстовой части Пояснительной записки к Балансу учреждения (ф. 0503760) (далее - Пояснительная записка (ф. 0503760)).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наступлении события после отчетной даты, свидетельствующего о возникших после отчетной даты хозяйственных условиях, в которых учреждение ведет свою деятельность, в учете периода, следующего за отчетным, в общем порядке делается запись, отражающая это событие.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 в отчетном периоде никакие записи в синтетическом и аналитическом учете отчетного периода не производятся.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Событие после отчетной даты, свидетельствующее о возникших после отчетной даты хозяйственных условиях, в которых учреждение ведет свою деятельность, раскрывается в текстовой части Пояснительной записки (ф. 0503760)).</w:t>
      </w:r>
      <w:proofErr w:type="gramEnd"/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Информация, раскрываемая в текстовой части Пояснительной записки в соответствии с п. п. 3.2 и 3.3 настоящего Порядка, должна включать краткое описание характера события после отчетной даты и оценку его последствий в денежном выражении. Если возможность оценить последствия события после отчетной даты в денежном выражении отсутствует, то учреждение должно указать на это.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Примерный перечень фактов хозяйственной жизни, которые признаются событиями после отчетной даты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События, подтверждающие существовавшие на отчетную дату хозяйственные условия, в которых учреждение вело свою деятельность: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объявление в установленном порядке банкротом юридического лица, являющегося дебитором (кредитором) учреждения;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признание в установленном порядке неплатежеспособным физического лица, являющегося дебитором учреждения, или его гибель (смерть);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признание в установленном порядке факта гибели (смерти) физического лица, перед которым учреждение имеет непогашенную кредиторскую задолженность;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от страховой организации материалов по уточнению размеров страхового возмещения, по которому по состоянию на отчетную дату велись переговоры;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обнаружение после отчетной даты существенной ошибки в учете или нарушения законодательства при осуществлении деятельности учреждения, которые ведут к искажению отчетности за отчетный период.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События, свидетельствующие о возникших после отчетной даты хозяйственных условиях, в которых учреждение ведет свою деятельность: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погашение (в том числе частичное погашение) дебитором задолженности перед учреждением, числящейся на конец отчетного года;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погашение учреждением кредиторской задолженности, числящейся на конец отчетного года;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 о реорганизации организации;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реконструкция или планируемая реконструкция;</w:t>
      </w:r>
    </w:p>
    <w:p w:rsidR="003518AA" w:rsidRDefault="003518AA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пожар, авария, стихийное бедствие или другая чрезвычайная ситуация, в результате которой уничтожена значительная часть активов учреждения.</w:t>
      </w:r>
    </w:p>
    <w:p w:rsidR="002B1284" w:rsidRDefault="002B1284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1284" w:rsidRDefault="002B1284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1284" w:rsidRDefault="002B1284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–</w:t>
      </w:r>
    </w:p>
    <w:p w:rsidR="002B1284" w:rsidRDefault="002B1284" w:rsidP="00351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С.Ф.Алимбекова</w:t>
      </w:r>
    </w:p>
    <w:p w:rsidR="003518AA" w:rsidRDefault="003518AA" w:rsidP="00351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43" w:rsidRDefault="00F92F43"/>
    <w:sectPr w:rsidR="00F92F43" w:rsidSect="00F9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AA"/>
    <w:rsid w:val="00003584"/>
    <w:rsid w:val="00005C26"/>
    <w:rsid w:val="00012610"/>
    <w:rsid w:val="000135B7"/>
    <w:rsid w:val="0001361D"/>
    <w:rsid w:val="000151FB"/>
    <w:rsid w:val="0001541B"/>
    <w:rsid w:val="000231A9"/>
    <w:rsid w:val="00023331"/>
    <w:rsid w:val="00024826"/>
    <w:rsid w:val="00032863"/>
    <w:rsid w:val="00034E08"/>
    <w:rsid w:val="00042A79"/>
    <w:rsid w:val="000434ED"/>
    <w:rsid w:val="00045586"/>
    <w:rsid w:val="00051ABA"/>
    <w:rsid w:val="00051FA5"/>
    <w:rsid w:val="00052017"/>
    <w:rsid w:val="0005718C"/>
    <w:rsid w:val="00063208"/>
    <w:rsid w:val="00064811"/>
    <w:rsid w:val="000668E5"/>
    <w:rsid w:val="00067458"/>
    <w:rsid w:val="000679C6"/>
    <w:rsid w:val="00076431"/>
    <w:rsid w:val="0008168D"/>
    <w:rsid w:val="000879A5"/>
    <w:rsid w:val="00094A2D"/>
    <w:rsid w:val="000A1523"/>
    <w:rsid w:val="000A1ECA"/>
    <w:rsid w:val="000A5AFA"/>
    <w:rsid w:val="000A6541"/>
    <w:rsid w:val="000A694E"/>
    <w:rsid w:val="000B200D"/>
    <w:rsid w:val="000B3E66"/>
    <w:rsid w:val="000B464E"/>
    <w:rsid w:val="000B7385"/>
    <w:rsid w:val="000C05ED"/>
    <w:rsid w:val="000C179E"/>
    <w:rsid w:val="000C7D6E"/>
    <w:rsid w:val="000D144A"/>
    <w:rsid w:val="000D5E9D"/>
    <w:rsid w:val="000D7234"/>
    <w:rsid w:val="000E13D1"/>
    <w:rsid w:val="000E299E"/>
    <w:rsid w:val="000E3826"/>
    <w:rsid w:val="000E4A32"/>
    <w:rsid w:val="000E593F"/>
    <w:rsid w:val="000F0613"/>
    <w:rsid w:val="000F07A7"/>
    <w:rsid w:val="000F4E74"/>
    <w:rsid w:val="000F60FC"/>
    <w:rsid w:val="000F6B0E"/>
    <w:rsid w:val="00100229"/>
    <w:rsid w:val="00107443"/>
    <w:rsid w:val="00113161"/>
    <w:rsid w:val="00115103"/>
    <w:rsid w:val="00115DBA"/>
    <w:rsid w:val="00130D9F"/>
    <w:rsid w:val="001311E5"/>
    <w:rsid w:val="00143EE5"/>
    <w:rsid w:val="00144037"/>
    <w:rsid w:val="00146C78"/>
    <w:rsid w:val="001566E1"/>
    <w:rsid w:val="00162386"/>
    <w:rsid w:val="00165E85"/>
    <w:rsid w:val="00165F00"/>
    <w:rsid w:val="0016748D"/>
    <w:rsid w:val="00167C1C"/>
    <w:rsid w:val="00170079"/>
    <w:rsid w:val="00170D7F"/>
    <w:rsid w:val="00181345"/>
    <w:rsid w:val="00182495"/>
    <w:rsid w:val="00192C8A"/>
    <w:rsid w:val="00194D50"/>
    <w:rsid w:val="0019767D"/>
    <w:rsid w:val="001A27DD"/>
    <w:rsid w:val="001A360B"/>
    <w:rsid w:val="001A52DE"/>
    <w:rsid w:val="001B703E"/>
    <w:rsid w:val="001C560B"/>
    <w:rsid w:val="001C7BF8"/>
    <w:rsid w:val="001D07C0"/>
    <w:rsid w:val="001D4CFD"/>
    <w:rsid w:val="001E2794"/>
    <w:rsid w:val="001E5D32"/>
    <w:rsid w:val="001E61A1"/>
    <w:rsid w:val="001F1E1C"/>
    <w:rsid w:val="001F538D"/>
    <w:rsid w:val="001F75FD"/>
    <w:rsid w:val="002019BB"/>
    <w:rsid w:val="0021002C"/>
    <w:rsid w:val="00211277"/>
    <w:rsid w:val="0022313B"/>
    <w:rsid w:val="00223251"/>
    <w:rsid w:val="0022639C"/>
    <w:rsid w:val="002303D3"/>
    <w:rsid w:val="002306C7"/>
    <w:rsid w:val="00231376"/>
    <w:rsid w:val="002353DC"/>
    <w:rsid w:val="002463DA"/>
    <w:rsid w:val="002506AE"/>
    <w:rsid w:val="00251E43"/>
    <w:rsid w:val="002656B5"/>
    <w:rsid w:val="00271C49"/>
    <w:rsid w:val="00272B61"/>
    <w:rsid w:val="00272C76"/>
    <w:rsid w:val="00275F56"/>
    <w:rsid w:val="00277ACC"/>
    <w:rsid w:val="00282319"/>
    <w:rsid w:val="00287128"/>
    <w:rsid w:val="002B03F7"/>
    <w:rsid w:val="002B1204"/>
    <w:rsid w:val="002B1284"/>
    <w:rsid w:val="002B495A"/>
    <w:rsid w:val="002B7760"/>
    <w:rsid w:val="002C1181"/>
    <w:rsid w:val="002C2476"/>
    <w:rsid w:val="002C4222"/>
    <w:rsid w:val="002C71C2"/>
    <w:rsid w:val="002D08C1"/>
    <w:rsid w:val="002D5AD3"/>
    <w:rsid w:val="002E0FDC"/>
    <w:rsid w:val="002E2031"/>
    <w:rsid w:val="002E3279"/>
    <w:rsid w:val="002E3A69"/>
    <w:rsid w:val="002E6A1A"/>
    <w:rsid w:val="002E6B60"/>
    <w:rsid w:val="002F5644"/>
    <w:rsid w:val="002F6CB6"/>
    <w:rsid w:val="002F7A9D"/>
    <w:rsid w:val="00302B1B"/>
    <w:rsid w:val="00321C72"/>
    <w:rsid w:val="00332693"/>
    <w:rsid w:val="003330A9"/>
    <w:rsid w:val="00335644"/>
    <w:rsid w:val="00340495"/>
    <w:rsid w:val="00342190"/>
    <w:rsid w:val="00342A30"/>
    <w:rsid w:val="00343770"/>
    <w:rsid w:val="00343E1D"/>
    <w:rsid w:val="00344ED8"/>
    <w:rsid w:val="003464D7"/>
    <w:rsid w:val="00346F76"/>
    <w:rsid w:val="003475DF"/>
    <w:rsid w:val="00351282"/>
    <w:rsid w:val="003518AA"/>
    <w:rsid w:val="00351B6A"/>
    <w:rsid w:val="00352900"/>
    <w:rsid w:val="00355EF0"/>
    <w:rsid w:val="00360637"/>
    <w:rsid w:val="00361410"/>
    <w:rsid w:val="0036197E"/>
    <w:rsid w:val="00362D57"/>
    <w:rsid w:val="00363951"/>
    <w:rsid w:val="0036602F"/>
    <w:rsid w:val="00366847"/>
    <w:rsid w:val="003724F1"/>
    <w:rsid w:val="003734B2"/>
    <w:rsid w:val="00376381"/>
    <w:rsid w:val="00377AAE"/>
    <w:rsid w:val="00384F63"/>
    <w:rsid w:val="0038619E"/>
    <w:rsid w:val="00390E2C"/>
    <w:rsid w:val="00397640"/>
    <w:rsid w:val="003A0A35"/>
    <w:rsid w:val="003A4E70"/>
    <w:rsid w:val="003A53CB"/>
    <w:rsid w:val="003B560F"/>
    <w:rsid w:val="003B7B4D"/>
    <w:rsid w:val="003C05B0"/>
    <w:rsid w:val="003C4AFA"/>
    <w:rsid w:val="003D7C40"/>
    <w:rsid w:val="003E2574"/>
    <w:rsid w:val="003E4517"/>
    <w:rsid w:val="003E52E4"/>
    <w:rsid w:val="003F45CB"/>
    <w:rsid w:val="003F6FB4"/>
    <w:rsid w:val="00400A38"/>
    <w:rsid w:val="00403D2B"/>
    <w:rsid w:val="00406896"/>
    <w:rsid w:val="00410B77"/>
    <w:rsid w:val="00412D60"/>
    <w:rsid w:val="00417C33"/>
    <w:rsid w:val="00422036"/>
    <w:rsid w:val="004232EF"/>
    <w:rsid w:val="004278A1"/>
    <w:rsid w:val="004361D5"/>
    <w:rsid w:val="00437884"/>
    <w:rsid w:val="004410D2"/>
    <w:rsid w:val="004426A5"/>
    <w:rsid w:val="0044785C"/>
    <w:rsid w:val="00450D40"/>
    <w:rsid w:val="00460C5E"/>
    <w:rsid w:val="004627A1"/>
    <w:rsid w:val="00466764"/>
    <w:rsid w:val="004718A6"/>
    <w:rsid w:val="00474665"/>
    <w:rsid w:val="0047705B"/>
    <w:rsid w:val="0047777E"/>
    <w:rsid w:val="00480CE2"/>
    <w:rsid w:val="004826CA"/>
    <w:rsid w:val="004837E6"/>
    <w:rsid w:val="00483EA0"/>
    <w:rsid w:val="00485D0E"/>
    <w:rsid w:val="004864E7"/>
    <w:rsid w:val="00490F1F"/>
    <w:rsid w:val="00493B00"/>
    <w:rsid w:val="00494BFA"/>
    <w:rsid w:val="004A5862"/>
    <w:rsid w:val="004A5C63"/>
    <w:rsid w:val="004B028E"/>
    <w:rsid w:val="004B11CD"/>
    <w:rsid w:val="004B1F34"/>
    <w:rsid w:val="004B565C"/>
    <w:rsid w:val="004B5766"/>
    <w:rsid w:val="004C4B75"/>
    <w:rsid w:val="004D1337"/>
    <w:rsid w:val="004D32A8"/>
    <w:rsid w:val="004D4D4A"/>
    <w:rsid w:val="004D5ECA"/>
    <w:rsid w:val="004D6111"/>
    <w:rsid w:val="004D7847"/>
    <w:rsid w:val="004E3F53"/>
    <w:rsid w:val="004E5DBB"/>
    <w:rsid w:val="004E6B09"/>
    <w:rsid w:val="004E77D9"/>
    <w:rsid w:val="004F49B9"/>
    <w:rsid w:val="00506F0A"/>
    <w:rsid w:val="00507263"/>
    <w:rsid w:val="005073B5"/>
    <w:rsid w:val="00511C95"/>
    <w:rsid w:val="00512576"/>
    <w:rsid w:val="00514A33"/>
    <w:rsid w:val="0051688D"/>
    <w:rsid w:val="00531F0F"/>
    <w:rsid w:val="0053427D"/>
    <w:rsid w:val="00534623"/>
    <w:rsid w:val="005376F5"/>
    <w:rsid w:val="00542C49"/>
    <w:rsid w:val="005452A6"/>
    <w:rsid w:val="005522DA"/>
    <w:rsid w:val="005570B4"/>
    <w:rsid w:val="00565833"/>
    <w:rsid w:val="0056707A"/>
    <w:rsid w:val="005670DD"/>
    <w:rsid w:val="00567C9E"/>
    <w:rsid w:val="00570BCE"/>
    <w:rsid w:val="00573B39"/>
    <w:rsid w:val="00574371"/>
    <w:rsid w:val="005836A4"/>
    <w:rsid w:val="00587F61"/>
    <w:rsid w:val="00593B64"/>
    <w:rsid w:val="00596C1F"/>
    <w:rsid w:val="00597755"/>
    <w:rsid w:val="005A1196"/>
    <w:rsid w:val="005A5778"/>
    <w:rsid w:val="005B2CF4"/>
    <w:rsid w:val="005B5595"/>
    <w:rsid w:val="005B7967"/>
    <w:rsid w:val="005C0CFA"/>
    <w:rsid w:val="005C211B"/>
    <w:rsid w:val="005C58DC"/>
    <w:rsid w:val="005C7A6D"/>
    <w:rsid w:val="005D2314"/>
    <w:rsid w:val="005D71F7"/>
    <w:rsid w:val="005E299A"/>
    <w:rsid w:val="005E3DF0"/>
    <w:rsid w:val="005E52AC"/>
    <w:rsid w:val="005E7239"/>
    <w:rsid w:val="005F00BB"/>
    <w:rsid w:val="005F40C8"/>
    <w:rsid w:val="00601A4F"/>
    <w:rsid w:val="00601EC7"/>
    <w:rsid w:val="00603387"/>
    <w:rsid w:val="0060435E"/>
    <w:rsid w:val="006073DE"/>
    <w:rsid w:val="00612AD0"/>
    <w:rsid w:val="00613717"/>
    <w:rsid w:val="00613EC4"/>
    <w:rsid w:val="00620493"/>
    <w:rsid w:val="0062507B"/>
    <w:rsid w:val="006275CE"/>
    <w:rsid w:val="00632598"/>
    <w:rsid w:val="0063412F"/>
    <w:rsid w:val="0063698E"/>
    <w:rsid w:val="00643E8F"/>
    <w:rsid w:val="0065203C"/>
    <w:rsid w:val="006522FA"/>
    <w:rsid w:val="006526EB"/>
    <w:rsid w:val="00654F68"/>
    <w:rsid w:val="00655103"/>
    <w:rsid w:val="00656C99"/>
    <w:rsid w:val="00660340"/>
    <w:rsid w:val="00662864"/>
    <w:rsid w:val="00664E12"/>
    <w:rsid w:val="006701AB"/>
    <w:rsid w:val="006717FB"/>
    <w:rsid w:val="00675D01"/>
    <w:rsid w:val="0068277C"/>
    <w:rsid w:val="00684B95"/>
    <w:rsid w:val="0068630D"/>
    <w:rsid w:val="00686FA5"/>
    <w:rsid w:val="006873AE"/>
    <w:rsid w:val="006902E3"/>
    <w:rsid w:val="00690341"/>
    <w:rsid w:val="00691867"/>
    <w:rsid w:val="00697D00"/>
    <w:rsid w:val="006A6D0A"/>
    <w:rsid w:val="006A7399"/>
    <w:rsid w:val="006B0C70"/>
    <w:rsid w:val="006B23E6"/>
    <w:rsid w:val="006B3A73"/>
    <w:rsid w:val="006B73B9"/>
    <w:rsid w:val="006B7A8A"/>
    <w:rsid w:val="006C0910"/>
    <w:rsid w:val="006C0F58"/>
    <w:rsid w:val="006C54C0"/>
    <w:rsid w:val="006D375B"/>
    <w:rsid w:val="006E76C4"/>
    <w:rsid w:val="006F00F9"/>
    <w:rsid w:val="006F1E3B"/>
    <w:rsid w:val="006F3BC9"/>
    <w:rsid w:val="00701ABD"/>
    <w:rsid w:val="00701B9E"/>
    <w:rsid w:val="00711BD6"/>
    <w:rsid w:val="00713E38"/>
    <w:rsid w:val="00716BA4"/>
    <w:rsid w:val="00727305"/>
    <w:rsid w:val="007302DA"/>
    <w:rsid w:val="007334B8"/>
    <w:rsid w:val="00753356"/>
    <w:rsid w:val="0075375B"/>
    <w:rsid w:val="00755929"/>
    <w:rsid w:val="00756208"/>
    <w:rsid w:val="00756B0E"/>
    <w:rsid w:val="00757EBF"/>
    <w:rsid w:val="00761D1C"/>
    <w:rsid w:val="00762564"/>
    <w:rsid w:val="00762A82"/>
    <w:rsid w:val="00762D6F"/>
    <w:rsid w:val="0076574A"/>
    <w:rsid w:val="00766DFB"/>
    <w:rsid w:val="00767D4E"/>
    <w:rsid w:val="007704A0"/>
    <w:rsid w:val="00770893"/>
    <w:rsid w:val="00772D38"/>
    <w:rsid w:val="00777394"/>
    <w:rsid w:val="007828E6"/>
    <w:rsid w:val="00782D24"/>
    <w:rsid w:val="00793075"/>
    <w:rsid w:val="007A17D0"/>
    <w:rsid w:val="007A293E"/>
    <w:rsid w:val="007B177A"/>
    <w:rsid w:val="007B32CE"/>
    <w:rsid w:val="007C1DC6"/>
    <w:rsid w:val="007C298D"/>
    <w:rsid w:val="007C59EA"/>
    <w:rsid w:val="007C685A"/>
    <w:rsid w:val="007D3C4B"/>
    <w:rsid w:val="007D44FD"/>
    <w:rsid w:val="007D65A8"/>
    <w:rsid w:val="007E0C5C"/>
    <w:rsid w:val="007E1CA4"/>
    <w:rsid w:val="007E58F9"/>
    <w:rsid w:val="007E6802"/>
    <w:rsid w:val="007E7593"/>
    <w:rsid w:val="007F15C6"/>
    <w:rsid w:val="007F5C57"/>
    <w:rsid w:val="008113C6"/>
    <w:rsid w:val="00811715"/>
    <w:rsid w:val="0081180B"/>
    <w:rsid w:val="008145CD"/>
    <w:rsid w:val="00823775"/>
    <w:rsid w:val="00823F48"/>
    <w:rsid w:val="00825738"/>
    <w:rsid w:val="008257F3"/>
    <w:rsid w:val="00830A13"/>
    <w:rsid w:val="008417CC"/>
    <w:rsid w:val="0084206B"/>
    <w:rsid w:val="00844C0D"/>
    <w:rsid w:val="008576A3"/>
    <w:rsid w:val="00861735"/>
    <w:rsid w:val="00864197"/>
    <w:rsid w:val="00864422"/>
    <w:rsid w:val="00867BF9"/>
    <w:rsid w:val="00876F1D"/>
    <w:rsid w:val="00880C8C"/>
    <w:rsid w:val="00891779"/>
    <w:rsid w:val="00891F9E"/>
    <w:rsid w:val="00895FDA"/>
    <w:rsid w:val="00896457"/>
    <w:rsid w:val="008966BC"/>
    <w:rsid w:val="008976A5"/>
    <w:rsid w:val="00897BDE"/>
    <w:rsid w:val="008A06FE"/>
    <w:rsid w:val="008A12DD"/>
    <w:rsid w:val="008A2126"/>
    <w:rsid w:val="008A22C4"/>
    <w:rsid w:val="008A5FDD"/>
    <w:rsid w:val="008B0E56"/>
    <w:rsid w:val="008B21B7"/>
    <w:rsid w:val="008B484C"/>
    <w:rsid w:val="008B6B00"/>
    <w:rsid w:val="008C3A8D"/>
    <w:rsid w:val="008C494A"/>
    <w:rsid w:val="008C6B34"/>
    <w:rsid w:val="008D2E20"/>
    <w:rsid w:val="008D636D"/>
    <w:rsid w:val="008E2055"/>
    <w:rsid w:val="008F1621"/>
    <w:rsid w:val="008F19CA"/>
    <w:rsid w:val="008F6266"/>
    <w:rsid w:val="008F6585"/>
    <w:rsid w:val="008F6B38"/>
    <w:rsid w:val="0090045C"/>
    <w:rsid w:val="009012A5"/>
    <w:rsid w:val="00903C3C"/>
    <w:rsid w:val="00906194"/>
    <w:rsid w:val="009063EB"/>
    <w:rsid w:val="00907102"/>
    <w:rsid w:val="00910992"/>
    <w:rsid w:val="00916CBF"/>
    <w:rsid w:val="00920436"/>
    <w:rsid w:val="00920930"/>
    <w:rsid w:val="00931EA3"/>
    <w:rsid w:val="00935818"/>
    <w:rsid w:val="0094231E"/>
    <w:rsid w:val="009455EF"/>
    <w:rsid w:val="00954811"/>
    <w:rsid w:val="0097077A"/>
    <w:rsid w:val="00977710"/>
    <w:rsid w:val="0098183D"/>
    <w:rsid w:val="00981B59"/>
    <w:rsid w:val="0098217D"/>
    <w:rsid w:val="0098267E"/>
    <w:rsid w:val="0098418F"/>
    <w:rsid w:val="009841D1"/>
    <w:rsid w:val="00984A59"/>
    <w:rsid w:val="009873D0"/>
    <w:rsid w:val="00987A51"/>
    <w:rsid w:val="0099303D"/>
    <w:rsid w:val="00993155"/>
    <w:rsid w:val="0099451D"/>
    <w:rsid w:val="009A378F"/>
    <w:rsid w:val="009A4A38"/>
    <w:rsid w:val="009C0F44"/>
    <w:rsid w:val="009C15DC"/>
    <w:rsid w:val="009C20CA"/>
    <w:rsid w:val="009C7066"/>
    <w:rsid w:val="009D0FEC"/>
    <w:rsid w:val="009D2F71"/>
    <w:rsid w:val="009D4349"/>
    <w:rsid w:val="009D4662"/>
    <w:rsid w:val="009E04E0"/>
    <w:rsid w:val="009E15C3"/>
    <w:rsid w:val="009E3A45"/>
    <w:rsid w:val="009F1F9A"/>
    <w:rsid w:val="009F346F"/>
    <w:rsid w:val="009F3C78"/>
    <w:rsid w:val="00A03BD5"/>
    <w:rsid w:val="00A06DA1"/>
    <w:rsid w:val="00A07756"/>
    <w:rsid w:val="00A07D56"/>
    <w:rsid w:val="00A10E3C"/>
    <w:rsid w:val="00A14F93"/>
    <w:rsid w:val="00A1611E"/>
    <w:rsid w:val="00A17344"/>
    <w:rsid w:val="00A21DFB"/>
    <w:rsid w:val="00A24E6B"/>
    <w:rsid w:val="00A25DA0"/>
    <w:rsid w:val="00A300BA"/>
    <w:rsid w:val="00A33ECA"/>
    <w:rsid w:val="00A35BD8"/>
    <w:rsid w:val="00A35CA3"/>
    <w:rsid w:val="00A46E40"/>
    <w:rsid w:val="00A559EF"/>
    <w:rsid w:val="00A62746"/>
    <w:rsid w:val="00A62E2D"/>
    <w:rsid w:val="00A673B7"/>
    <w:rsid w:val="00A7159B"/>
    <w:rsid w:val="00A766C2"/>
    <w:rsid w:val="00A76EE3"/>
    <w:rsid w:val="00A842E3"/>
    <w:rsid w:val="00A859F9"/>
    <w:rsid w:val="00A94B7B"/>
    <w:rsid w:val="00A97683"/>
    <w:rsid w:val="00AA5310"/>
    <w:rsid w:val="00AB1050"/>
    <w:rsid w:val="00AB5D9E"/>
    <w:rsid w:val="00AB7614"/>
    <w:rsid w:val="00AD0E68"/>
    <w:rsid w:val="00AD1081"/>
    <w:rsid w:val="00AD4339"/>
    <w:rsid w:val="00AD4E29"/>
    <w:rsid w:val="00AD5C2C"/>
    <w:rsid w:val="00AD5F1C"/>
    <w:rsid w:val="00AD6BD3"/>
    <w:rsid w:val="00AE7109"/>
    <w:rsid w:val="00AF19F5"/>
    <w:rsid w:val="00AF1C40"/>
    <w:rsid w:val="00AF569B"/>
    <w:rsid w:val="00B028F9"/>
    <w:rsid w:val="00B05139"/>
    <w:rsid w:val="00B05A80"/>
    <w:rsid w:val="00B07CCC"/>
    <w:rsid w:val="00B12658"/>
    <w:rsid w:val="00B22556"/>
    <w:rsid w:val="00B23685"/>
    <w:rsid w:val="00B3421A"/>
    <w:rsid w:val="00B34C31"/>
    <w:rsid w:val="00B35A4B"/>
    <w:rsid w:val="00B43539"/>
    <w:rsid w:val="00B46785"/>
    <w:rsid w:val="00B5054C"/>
    <w:rsid w:val="00B50910"/>
    <w:rsid w:val="00B540EF"/>
    <w:rsid w:val="00B554D0"/>
    <w:rsid w:val="00B57A54"/>
    <w:rsid w:val="00B63A96"/>
    <w:rsid w:val="00B6477A"/>
    <w:rsid w:val="00B64780"/>
    <w:rsid w:val="00B65BEF"/>
    <w:rsid w:val="00B76D2E"/>
    <w:rsid w:val="00B77521"/>
    <w:rsid w:val="00B82D3C"/>
    <w:rsid w:val="00B82E27"/>
    <w:rsid w:val="00B838C6"/>
    <w:rsid w:val="00B84030"/>
    <w:rsid w:val="00B84417"/>
    <w:rsid w:val="00B9243A"/>
    <w:rsid w:val="00B931B1"/>
    <w:rsid w:val="00B93E9B"/>
    <w:rsid w:val="00B954C2"/>
    <w:rsid w:val="00BA2A10"/>
    <w:rsid w:val="00BA636D"/>
    <w:rsid w:val="00BB085D"/>
    <w:rsid w:val="00BB14CF"/>
    <w:rsid w:val="00BB3563"/>
    <w:rsid w:val="00BB54C7"/>
    <w:rsid w:val="00BC0077"/>
    <w:rsid w:val="00BC09F1"/>
    <w:rsid w:val="00BC6B3D"/>
    <w:rsid w:val="00BC6D32"/>
    <w:rsid w:val="00BD0599"/>
    <w:rsid w:val="00BD0DF7"/>
    <w:rsid w:val="00BD1E69"/>
    <w:rsid w:val="00BD6595"/>
    <w:rsid w:val="00BD6B32"/>
    <w:rsid w:val="00BD762F"/>
    <w:rsid w:val="00BE6B67"/>
    <w:rsid w:val="00C02CF7"/>
    <w:rsid w:val="00C07C31"/>
    <w:rsid w:val="00C17333"/>
    <w:rsid w:val="00C1755A"/>
    <w:rsid w:val="00C20475"/>
    <w:rsid w:val="00C26DBD"/>
    <w:rsid w:val="00C27689"/>
    <w:rsid w:val="00C30EC6"/>
    <w:rsid w:val="00C31B0D"/>
    <w:rsid w:val="00C33408"/>
    <w:rsid w:val="00C33FA5"/>
    <w:rsid w:val="00C361DA"/>
    <w:rsid w:val="00C37AF1"/>
    <w:rsid w:val="00C43738"/>
    <w:rsid w:val="00C53EC7"/>
    <w:rsid w:val="00C55539"/>
    <w:rsid w:val="00C60937"/>
    <w:rsid w:val="00C60A08"/>
    <w:rsid w:val="00C60B85"/>
    <w:rsid w:val="00C67BCA"/>
    <w:rsid w:val="00C70227"/>
    <w:rsid w:val="00C7331A"/>
    <w:rsid w:val="00C7365A"/>
    <w:rsid w:val="00C75E13"/>
    <w:rsid w:val="00C763D6"/>
    <w:rsid w:val="00C80269"/>
    <w:rsid w:val="00C82D58"/>
    <w:rsid w:val="00C852BB"/>
    <w:rsid w:val="00C94008"/>
    <w:rsid w:val="00CA6013"/>
    <w:rsid w:val="00CA7AEF"/>
    <w:rsid w:val="00CB292F"/>
    <w:rsid w:val="00CB36B4"/>
    <w:rsid w:val="00CB591E"/>
    <w:rsid w:val="00CC082F"/>
    <w:rsid w:val="00CC0E48"/>
    <w:rsid w:val="00CC1274"/>
    <w:rsid w:val="00CC39EE"/>
    <w:rsid w:val="00CD1913"/>
    <w:rsid w:val="00CD6359"/>
    <w:rsid w:val="00CE5A90"/>
    <w:rsid w:val="00CE76D8"/>
    <w:rsid w:val="00D01BE9"/>
    <w:rsid w:val="00D02EF2"/>
    <w:rsid w:val="00D03FEE"/>
    <w:rsid w:val="00D054CC"/>
    <w:rsid w:val="00D0620E"/>
    <w:rsid w:val="00D10F49"/>
    <w:rsid w:val="00D114F2"/>
    <w:rsid w:val="00D142F6"/>
    <w:rsid w:val="00D22DE2"/>
    <w:rsid w:val="00D25345"/>
    <w:rsid w:val="00D31128"/>
    <w:rsid w:val="00D32320"/>
    <w:rsid w:val="00D360A5"/>
    <w:rsid w:val="00D41EF3"/>
    <w:rsid w:val="00D4675A"/>
    <w:rsid w:val="00D560B3"/>
    <w:rsid w:val="00D56417"/>
    <w:rsid w:val="00D56F34"/>
    <w:rsid w:val="00D73657"/>
    <w:rsid w:val="00D751DB"/>
    <w:rsid w:val="00D75220"/>
    <w:rsid w:val="00D80179"/>
    <w:rsid w:val="00D81C56"/>
    <w:rsid w:val="00D84441"/>
    <w:rsid w:val="00D86512"/>
    <w:rsid w:val="00D87587"/>
    <w:rsid w:val="00D87C92"/>
    <w:rsid w:val="00D94AFD"/>
    <w:rsid w:val="00DA2584"/>
    <w:rsid w:val="00DA28BA"/>
    <w:rsid w:val="00DA3D68"/>
    <w:rsid w:val="00DA472A"/>
    <w:rsid w:val="00DA6F56"/>
    <w:rsid w:val="00DC06EC"/>
    <w:rsid w:val="00DC18DB"/>
    <w:rsid w:val="00DC6BFD"/>
    <w:rsid w:val="00DC7801"/>
    <w:rsid w:val="00DD1912"/>
    <w:rsid w:val="00DE04BF"/>
    <w:rsid w:val="00DE1710"/>
    <w:rsid w:val="00DE2FC3"/>
    <w:rsid w:val="00DF486F"/>
    <w:rsid w:val="00E043D5"/>
    <w:rsid w:val="00E0564D"/>
    <w:rsid w:val="00E10A13"/>
    <w:rsid w:val="00E13EFC"/>
    <w:rsid w:val="00E157C6"/>
    <w:rsid w:val="00E23EAE"/>
    <w:rsid w:val="00E274BB"/>
    <w:rsid w:val="00E32359"/>
    <w:rsid w:val="00E340DF"/>
    <w:rsid w:val="00E366E6"/>
    <w:rsid w:val="00E36F55"/>
    <w:rsid w:val="00E438CB"/>
    <w:rsid w:val="00E47D33"/>
    <w:rsid w:val="00E47FD4"/>
    <w:rsid w:val="00E51F62"/>
    <w:rsid w:val="00E51F96"/>
    <w:rsid w:val="00E60CEB"/>
    <w:rsid w:val="00E637D7"/>
    <w:rsid w:val="00E646CD"/>
    <w:rsid w:val="00E76750"/>
    <w:rsid w:val="00E77719"/>
    <w:rsid w:val="00E80049"/>
    <w:rsid w:val="00E82131"/>
    <w:rsid w:val="00E8216E"/>
    <w:rsid w:val="00E83A56"/>
    <w:rsid w:val="00E856F9"/>
    <w:rsid w:val="00E85CCF"/>
    <w:rsid w:val="00E917F4"/>
    <w:rsid w:val="00EA0A4F"/>
    <w:rsid w:val="00EA1D8E"/>
    <w:rsid w:val="00EA4DD4"/>
    <w:rsid w:val="00EA5396"/>
    <w:rsid w:val="00EB6F54"/>
    <w:rsid w:val="00EC1666"/>
    <w:rsid w:val="00EC6328"/>
    <w:rsid w:val="00ED09DD"/>
    <w:rsid w:val="00ED64D4"/>
    <w:rsid w:val="00EE2E4C"/>
    <w:rsid w:val="00EE5607"/>
    <w:rsid w:val="00EE7088"/>
    <w:rsid w:val="00EF0646"/>
    <w:rsid w:val="00EF67DE"/>
    <w:rsid w:val="00F01475"/>
    <w:rsid w:val="00F02C2F"/>
    <w:rsid w:val="00F049B3"/>
    <w:rsid w:val="00F10B87"/>
    <w:rsid w:val="00F11E40"/>
    <w:rsid w:val="00F12802"/>
    <w:rsid w:val="00F16196"/>
    <w:rsid w:val="00F24C33"/>
    <w:rsid w:val="00F311A6"/>
    <w:rsid w:val="00F351C5"/>
    <w:rsid w:val="00F37FDE"/>
    <w:rsid w:val="00F41868"/>
    <w:rsid w:val="00F421CE"/>
    <w:rsid w:val="00F42F3F"/>
    <w:rsid w:val="00F500EA"/>
    <w:rsid w:val="00F536ED"/>
    <w:rsid w:val="00F545C0"/>
    <w:rsid w:val="00F6403C"/>
    <w:rsid w:val="00F6458D"/>
    <w:rsid w:val="00F736E2"/>
    <w:rsid w:val="00F83347"/>
    <w:rsid w:val="00F92F43"/>
    <w:rsid w:val="00F964DA"/>
    <w:rsid w:val="00F9669C"/>
    <w:rsid w:val="00F972E7"/>
    <w:rsid w:val="00FA175E"/>
    <w:rsid w:val="00FA21CE"/>
    <w:rsid w:val="00FB2DA9"/>
    <w:rsid w:val="00FB3628"/>
    <w:rsid w:val="00FB4FBA"/>
    <w:rsid w:val="00FB7B4F"/>
    <w:rsid w:val="00FC322E"/>
    <w:rsid w:val="00FC4FB0"/>
    <w:rsid w:val="00FD3BA4"/>
    <w:rsid w:val="00FE4D90"/>
    <w:rsid w:val="00FF23E2"/>
    <w:rsid w:val="00FF3A0F"/>
    <w:rsid w:val="00FF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AA"/>
  </w:style>
  <w:style w:type="paragraph" w:styleId="6">
    <w:name w:val="heading 6"/>
    <w:basedOn w:val="a"/>
    <w:next w:val="a"/>
    <w:link w:val="60"/>
    <w:semiHidden/>
    <w:unhideWhenUsed/>
    <w:qFormat/>
    <w:rsid w:val="002B128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B1284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4748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2021-09-03T12:02:00Z</dcterms:created>
  <dcterms:modified xsi:type="dcterms:W3CDTF">2021-09-03T12:27:00Z</dcterms:modified>
</cp:coreProperties>
</file>