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A25" w:rsidRPr="00843989" w:rsidRDefault="00094A25" w:rsidP="00094A25">
      <w:pPr>
        <w:ind w:firstLine="5940"/>
        <w:rPr>
          <w:b/>
        </w:rPr>
      </w:pPr>
      <w:r w:rsidRPr="00843989">
        <w:rPr>
          <w:b/>
        </w:rPr>
        <w:t>УТВЕРЖДАЮ</w:t>
      </w:r>
    </w:p>
    <w:p w:rsidR="00094A25" w:rsidRPr="00843989" w:rsidRDefault="00094A25" w:rsidP="00094A25">
      <w:pPr>
        <w:ind w:firstLine="5940"/>
      </w:pPr>
      <w:r w:rsidRPr="00843989">
        <w:t>Зав. кафедрой МК и П</w:t>
      </w:r>
    </w:p>
    <w:p w:rsidR="00094A25" w:rsidRPr="00843989" w:rsidRDefault="00094A25" w:rsidP="00094A25">
      <w:pPr>
        <w:ind w:firstLine="5940"/>
      </w:pPr>
      <w:r w:rsidRPr="00843989">
        <w:t>___________________</w:t>
      </w:r>
    </w:p>
    <w:p w:rsidR="00094A25" w:rsidRPr="00843989" w:rsidRDefault="00094A25" w:rsidP="00094A25">
      <w:pPr>
        <w:ind w:firstLine="5940"/>
      </w:pPr>
      <w:r w:rsidRPr="00843989">
        <w:t>О.А. Шабанов</w:t>
      </w:r>
    </w:p>
    <w:p w:rsidR="00094A25" w:rsidRPr="00843989" w:rsidRDefault="00515AAC" w:rsidP="00094A25">
      <w:pPr>
        <w:ind w:firstLine="5940"/>
      </w:pPr>
      <w:r>
        <w:t>«___» _________ 2019</w:t>
      </w:r>
      <w:bookmarkStart w:id="0" w:name="_GoBack"/>
      <w:bookmarkEnd w:id="0"/>
      <w:r w:rsidR="00094A25" w:rsidRPr="00843989">
        <w:t xml:space="preserve"> г.</w:t>
      </w:r>
    </w:p>
    <w:p w:rsidR="00094A25" w:rsidRPr="00843989" w:rsidRDefault="00094A25" w:rsidP="00094A25">
      <w:pPr>
        <w:ind w:firstLine="5940"/>
      </w:pPr>
    </w:p>
    <w:p w:rsidR="00094A25" w:rsidRPr="00843989" w:rsidRDefault="00094A25" w:rsidP="00094A25">
      <w:pPr>
        <w:ind w:firstLine="5940"/>
      </w:pPr>
    </w:p>
    <w:p w:rsidR="00094A25" w:rsidRPr="00843989" w:rsidRDefault="00094A25" w:rsidP="00094A25">
      <w:pPr>
        <w:jc w:val="center"/>
        <w:rPr>
          <w:b/>
        </w:rPr>
      </w:pPr>
      <w:r w:rsidRPr="00843989">
        <w:rPr>
          <w:b/>
        </w:rPr>
        <w:t>ТЕХНОЛОГИЧЕСКАЯ КАРТА ДИСЦИПЛИНЫ</w:t>
      </w:r>
    </w:p>
    <w:p w:rsidR="00094A25" w:rsidRPr="00843989" w:rsidRDefault="00BE1A57" w:rsidP="00094A25">
      <w:pPr>
        <w:jc w:val="center"/>
        <w:rPr>
          <w:b/>
        </w:rPr>
      </w:pPr>
      <w:r w:rsidRPr="00843989">
        <w:rPr>
          <w:b/>
        </w:rPr>
        <w:t>Б</w:t>
      </w:r>
      <w:proofErr w:type="gramStart"/>
      <w:r w:rsidRPr="00843989">
        <w:rPr>
          <w:b/>
        </w:rPr>
        <w:t>1.Б.</w:t>
      </w:r>
      <w:proofErr w:type="gramEnd"/>
      <w:r w:rsidRPr="00843989">
        <w:rPr>
          <w:b/>
        </w:rPr>
        <w:t xml:space="preserve">8.4 </w:t>
      </w:r>
      <w:r w:rsidR="00094A25" w:rsidRPr="00843989">
        <w:rPr>
          <w:b/>
        </w:rPr>
        <w:t>Стилистика</w:t>
      </w:r>
    </w:p>
    <w:p w:rsidR="00094A25" w:rsidRPr="00843989" w:rsidRDefault="00094A25" w:rsidP="00094A25">
      <w:pPr>
        <w:jc w:val="center"/>
      </w:pPr>
      <w:r w:rsidRPr="00843989">
        <w:t xml:space="preserve">Направление </w:t>
      </w:r>
      <w:r w:rsidRPr="00843989">
        <w:rPr>
          <w:bCs/>
        </w:rPr>
        <w:t>45.03.02  Лингвистика</w:t>
      </w:r>
    </w:p>
    <w:p w:rsidR="00094A25" w:rsidRPr="00843989" w:rsidRDefault="00094A25" w:rsidP="00094A25">
      <w:pPr>
        <w:jc w:val="center"/>
      </w:pPr>
      <w:r w:rsidRPr="00843989">
        <w:rPr>
          <w:bCs/>
        </w:rPr>
        <w:t>Профиль Перевод и переводоведение</w:t>
      </w:r>
    </w:p>
    <w:p w:rsidR="00094A25" w:rsidRPr="00843989" w:rsidRDefault="00094A25" w:rsidP="00094A25">
      <w:pPr>
        <w:jc w:val="center"/>
      </w:pPr>
    </w:p>
    <w:p w:rsidR="00094A25" w:rsidRPr="00843989" w:rsidRDefault="00094A25" w:rsidP="00094A25">
      <w:pPr>
        <w:jc w:val="center"/>
      </w:pPr>
      <w:r w:rsidRPr="00843989">
        <w:rPr>
          <w:lang w:val="en-US"/>
        </w:rPr>
        <w:t>IV</w:t>
      </w:r>
      <w:r w:rsidR="00DA6015">
        <w:t xml:space="preserve"> семестр 2019/20</w:t>
      </w:r>
    </w:p>
    <w:p w:rsidR="00094A25" w:rsidRPr="00843989" w:rsidRDefault="00094A25" w:rsidP="00094A25">
      <w:pPr>
        <w:jc w:val="center"/>
      </w:pPr>
      <w:r w:rsidRPr="00843989">
        <w:t>уч. год</w:t>
      </w:r>
    </w:p>
    <w:p w:rsidR="00094A25" w:rsidRPr="00843989" w:rsidRDefault="00094A25" w:rsidP="00094A25">
      <w:pPr>
        <w:jc w:val="center"/>
      </w:pPr>
    </w:p>
    <w:p w:rsidR="00094A25" w:rsidRPr="00843989" w:rsidRDefault="00094A25" w:rsidP="00094A25">
      <w:pPr>
        <w:ind w:firstLine="720"/>
        <w:jc w:val="both"/>
      </w:pPr>
      <w:r w:rsidRPr="00843989">
        <w:rPr>
          <w:b/>
        </w:rPr>
        <w:t xml:space="preserve">Целью дисциплины </w:t>
      </w:r>
      <w:r w:rsidRPr="00843989">
        <w:t>является</w:t>
      </w:r>
      <w:r w:rsidRPr="00843989">
        <w:rPr>
          <w:b/>
        </w:rPr>
        <w:t xml:space="preserve"> </w:t>
      </w:r>
      <w:r w:rsidRPr="00843989">
        <w:t>формирование и развитие следующих компетенций: ОПК 2, ОПК 14, ОПК 15, ОПК 16, ОПК 17, ПК 7, ПК 8, ПК 9, ПК 10, ПК 11, ПК 12,  ПК 14, ПК 15, ПК 27, ОПК 18, ОПК 19</w:t>
      </w:r>
    </w:p>
    <w:p w:rsidR="00094A25" w:rsidRPr="00843989" w:rsidRDefault="00094A25" w:rsidP="00094A25">
      <w:pPr>
        <w:ind w:firstLine="720"/>
        <w:jc w:val="both"/>
      </w:pPr>
      <w:r w:rsidRPr="00843989">
        <w:t>1. Развитие общепрофессиональных компетенций:</w:t>
      </w:r>
    </w:p>
    <w:p w:rsidR="00094A25" w:rsidRPr="00843989" w:rsidRDefault="00094A25" w:rsidP="00094A25">
      <w:pPr>
        <w:ind w:firstLine="720"/>
        <w:jc w:val="both"/>
      </w:pPr>
      <w:r w:rsidRPr="00843989">
        <w:t xml:space="preserve">ОПК2 - способность видеть междисциплинарные связи изучаемых дисциплин, понимает их </w:t>
      </w:r>
      <w:proofErr w:type="gramStart"/>
      <w:r w:rsidRPr="00843989">
        <w:t>значение  для</w:t>
      </w:r>
      <w:proofErr w:type="gramEnd"/>
      <w:r w:rsidRPr="00843989">
        <w:t xml:space="preserve">  будущей профессиональной деятельности;</w:t>
      </w:r>
    </w:p>
    <w:p w:rsidR="00094A25" w:rsidRPr="00843989" w:rsidRDefault="00094A25" w:rsidP="00094A25">
      <w:pPr>
        <w:ind w:firstLine="720"/>
        <w:jc w:val="both"/>
      </w:pPr>
      <w:r w:rsidRPr="00843989">
        <w:t>ОПК14 – владение основами современной информационной и библиографической культуры;</w:t>
      </w:r>
    </w:p>
    <w:p w:rsidR="00094A25" w:rsidRPr="00843989" w:rsidRDefault="00094A25" w:rsidP="00094A25">
      <w:pPr>
        <w:ind w:firstLine="720"/>
        <w:jc w:val="both"/>
      </w:pPr>
      <w:r w:rsidRPr="00843989">
        <w:t>ОПК15 – способность  выдвигать  гипотезы  и  последовательно  развивать  аргументацию  в  их  защиту;</w:t>
      </w:r>
    </w:p>
    <w:p w:rsidR="00094A25" w:rsidRPr="00843989" w:rsidRDefault="00094A25" w:rsidP="00094A25">
      <w:pPr>
        <w:ind w:firstLine="720"/>
        <w:jc w:val="both"/>
      </w:pPr>
      <w:r w:rsidRPr="00843989">
        <w:t xml:space="preserve">ОПК16 – владение  стандартными  методиками  поиска,  анализа  и  обработки  материала  исследования; </w:t>
      </w:r>
    </w:p>
    <w:p w:rsidR="00094A25" w:rsidRPr="00843989" w:rsidRDefault="00094A25" w:rsidP="00094A25">
      <w:pPr>
        <w:ind w:firstLine="720"/>
        <w:jc w:val="both"/>
      </w:pPr>
      <w:r w:rsidRPr="00843989">
        <w:t xml:space="preserve">ОПК17 – способность оценивать качество исследования в </w:t>
      </w:r>
      <w:proofErr w:type="gramStart"/>
      <w:r w:rsidRPr="00843989">
        <w:t>своей  предметной</w:t>
      </w:r>
      <w:proofErr w:type="gramEnd"/>
      <w:r w:rsidRPr="00843989">
        <w:t xml:space="preserve">  области,  соотносить  новую  информацию с уже имеющейся, логично и последовательно представлять результаты собственного  исследования </w:t>
      </w:r>
    </w:p>
    <w:p w:rsidR="00094A25" w:rsidRPr="00843989" w:rsidRDefault="00094A25" w:rsidP="00094A25">
      <w:pPr>
        <w:ind w:firstLine="720"/>
        <w:jc w:val="both"/>
      </w:pPr>
      <w:r w:rsidRPr="00843989">
        <w:t xml:space="preserve">ОПК18 - </w:t>
      </w:r>
      <w:proofErr w:type="gramStart"/>
      <w:r w:rsidRPr="00843989">
        <w:t>способность  ориентироваться</w:t>
      </w:r>
      <w:proofErr w:type="gramEnd"/>
      <w:r w:rsidRPr="00843989">
        <w:t xml:space="preserve">  на  рынке  труда  и  занятости  в  части,  касающейся  своей  профессиональной деятельности, владением навыками экзистенциальной компетенции(изучение рынка  труда,  составление  резюме,  проведение  собеседования  и  переговоров  с  потенциальным  работодателем)</w:t>
      </w:r>
    </w:p>
    <w:p w:rsidR="00094A25" w:rsidRPr="00843989" w:rsidRDefault="00094A25" w:rsidP="00094A25">
      <w:pPr>
        <w:ind w:firstLine="720"/>
        <w:jc w:val="both"/>
      </w:pPr>
      <w:r w:rsidRPr="00843989">
        <w:t>ОПК19 - владение навыками организации групповой и коллективной деятельности для достижения  общих  целей трудового коллектива.</w:t>
      </w:r>
    </w:p>
    <w:p w:rsidR="00094A25" w:rsidRPr="00843989" w:rsidRDefault="00094A25" w:rsidP="00094A25">
      <w:pPr>
        <w:ind w:firstLine="720"/>
        <w:jc w:val="both"/>
      </w:pPr>
      <w:r w:rsidRPr="00843989">
        <w:t>2. Развитие профессиональных компетенций:</w:t>
      </w:r>
    </w:p>
    <w:p w:rsidR="00094A25" w:rsidRPr="00843989" w:rsidRDefault="00094A25" w:rsidP="00094A25">
      <w:pPr>
        <w:ind w:firstLine="720"/>
        <w:jc w:val="both"/>
      </w:pPr>
      <w:r w:rsidRPr="00843989">
        <w:t xml:space="preserve">ПК7 – владение методикой </w:t>
      </w:r>
      <w:proofErr w:type="spellStart"/>
      <w:r w:rsidRPr="00843989">
        <w:t>предпереводческого</w:t>
      </w:r>
      <w:proofErr w:type="spellEnd"/>
      <w:r w:rsidRPr="00843989">
        <w:t xml:space="preserve"> анализа </w:t>
      </w:r>
      <w:proofErr w:type="gramStart"/>
      <w:r w:rsidRPr="00843989">
        <w:t>текста,  способствующей</w:t>
      </w:r>
      <w:proofErr w:type="gramEnd"/>
      <w:r w:rsidRPr="00843989">
        <w:t xml:space="preserve">  точному  восприятию  исходного высказывания;</w:t>
      </w:r>
    </w:p>
    <w:p w:rsidR="00094A25" w:rsidRPr="00843989" w:rsidRDefault="00094A25" w:rsidP="00094A25">
      <w:pPr>
        <w:ind w:firstLine="720"/>
        <w:jc w:val="both"/>
      </w:pPr>
      <w:r w:rsidRPr="00843989">
        <w:t>ПК8 – владение  методикой  подготовки  к  выполнению  перевода,  включая  поиск  информации  в  справочной, специальной литературе и компьютерных сетях;</w:t>
      </w:r>
    </w:p>
    <w:p w:rsidR="00094A25" w:rsidRPr="00843989" w:rsidRDefault="00094A25" w:rsidP="00094A25">
      <w:pPr>
        <w:ind w:firstLine="720"/>
        <w:jc w:val="both"/>
      </w:pPr>
      <w:r w:rsidRPr="00843989">
        <w:t>ПК 9 – владение  основными  способами  достижения  эквивалентности  в  переводе  и  способностью  применять основные приемы перевода;</w:t>
      </w:r>
    </w:p>
    <w:p w:rsidR="00094A25" w:rsidRPr="00843989" w:rsidRDefault="00094A25" w:rsidP="00094A25">
      <w:pPr>
        <w:ind w:firstLine="720"/>
        <w:jc w:val="both"/>
      </w:pPr>
      <w:r w:rsidRPr="00843989">
        <w:t>ПК10 – способность  осуществлять  письменный  перевод  с  соблюдением  норм  лексической  эквивалентности, соблюдением грамматических, синтаксических и стилистических норм;</w:t>
      </w:r>
    </w:p>
    <w:p w:rsidR="00094A25" w:rsidRPr="00843989" w:rsidRDefault="00094A25" w:rsidP="00094A25">
      <w:pPr>
        <w:ind w:firstLine="720"/>
        <w:jc w:val="both"/>
      </w:pPr>
      <w:r w:rsidRPr="00843989">
        <w:t>ПК11 – способность оформлять текст перевода в компьютерном текстовом редакторе;</w:t>
      </w:r>
    </w:p>
    <w:p w:rsidR="00094A25" w:rsidRPr="00843989" w:rsidRDefault="00094A25" w:rsidP="00094A25">
      <w:pPr>
        <w:ind w:firstLine="720"/>
        <w:jc w:val="both"/>
      </w:pPr>
      <w:r w:rsidRPr="00843989">
        <w:t xml:space="preserve">ПК12 – способность осуществлять устный последовательный перевод и устный перевод  с  листа  с  соблюдением  норм  лексической  эквивалентности,  соблюдением  грамматических,  синтаксических  и  стилистических норм текста перевода и </w:t>
      </w:r>
      <w:proofErr w:type="spellStart"/>
      <w:r w:rsidRPr="00843989">
        <w:t>темпоральных</w:t>
      </w:r>
      <w:proofErr w:type="spellEnd"/>
      <w:r w:rsidRPr="00843989">
        <w:t xml:space="preserve"> характеристик исходного текста;</w:t>
      </w:r>
    </w:p>
    <w:p w:rsidR="00053DB8" w:rsidRPr="00843989" w:rsidRDefault="00053DB8" w:rsidP="00094A25">
      <w:pPr>
        <w:ind w:firstLine="720"/>
        <w:jc w:val="both"/>
      </w:pPr>
      <w:r w:rsidRPr="00843989">
        <w:lastRenderedPageBreak/>
        <w:t>ПК13 - владением основами системы сокращенной переводческой записи при выполнении устного последовательного перевода;</w:t>
      </w:r>
    </w:p>
    <w:p w:rsidR="00094A25" w:rsidRPr="00843989" w:rsidRDefault="00094A25" w:rsidP="00094A25">
      <w:pPr>
        <w:ind w:firstLine="720"/>
        <w:jc w:val="both"/>
      </w:pPr>
      <w:r w:rsidRPr="00843989">
        <w:t>ПК14 – владение этикой устного перевода;</w:t>
      </w:r>
    </w:p>
    <w:p w:rsidR="00094A25" w:rsidRPr="00843989" w:rsidRDefault="00094A25" w:rsidP="00094A25">
      <w:pPr>
        <w:ind w:firstLine="720"/>
        <w:jc w:val="both"/>
      </w:pPr>
      <w:r w:rsidRPr="00843989">
        <w:t xml:space="preserve">ПК15 - владение международным этикетом и правилами поведения переводчика в </w:t>
      </w:r>
      <w:proofErr w:type="gramStart"/>
      <w:r w:rsidRPr="00843989">
        <w:t>различных  ситуациях</w:t>
      </w:r>
      <w:proofErr w:type="gramEnd"/>
      <w:r w:rsidRPr="00843989">
        <w:t xml:space="preserve">  устного  перевода(сопровождение  туристической  группы,  обеспечение  деловых  переговоров,  обеспечение переговоров официальных делегаций)</w:t>
      </w:r>
      <w:r w:rsidR="00053DB8" w:rsidRPr="00843989">
        <w:t>;</w:t>
      </w:r>
    </w:p>
    <w:p w:rsidR="00053DB8" w:rsidRPr="00843989" w:rsidRDefault="00053DB8" w:rsidP="00094A25">
      <w:pPr>
        <w:ind w:firstLine="720"/>
        <w:jc w:val="both"/>
      </w:pPr>
      <w:r w:rsidRPr="00843989">
        <w:t>ПК27 - способностью оценить качество исследования в данной предметной области, соотнести новую информацию с уже имеющейся, логично и последовательно представить результаты собственного исследования.</w:t>
      </w:r>
    </w:p>
    <w:p w:rsidR="00094A25" w:rsidRPr="00843989" w:rsidRDefault="00094A25" w:rsidP="00094A25">
      <w:pPr>
        <w:ind w:firstLine="720"/>
        <w:jc w:val="both"/>
        <w:rPr>
          <w:b/>
        </w:rPr>
      </w:pPr>
    </w:p>
    <w:p w:rsidR="00094A25" w:rsidRPr="00843989" w:rsidRDefault="00094A25" w:rsidP="00094A25">
      <w:pPr>
        <w:ind w:firstLine="720"/>
        <w:jc w:val="both"/>
        <w:rPr>
          <w:b/>
        </w:rPr>
      </w:pPr>
      <w:r w:rsidRPr="00843989">
        <w:rPr>
          <w:b/>
        </w:rPr>
        <w:t>Трудоемкость дисциплины:</w:t>
      </w:r>
    </w:p>
    <w:p w:rsidR="00094A25" w:rsidRPr="00843989" w:rsidRDefault="00094A25" w:rsidP="00094A25">
      <w:pPr>
        <w:ind w:firstLine="720"/>
        <w:jc w:val="both"/>
        <w:rPr>
          <w:b/>
        </w:rPr>
      </w:pP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080"/>
        <w:gridCol w:w="1196"/>
        <w:gridCol w:w="1197"/>
        <w:gridCol w:w="1196"/>
        <w:gridCol w:w="1197"/>
      </w:tblGrid>
      <w:tr w:rsidR="00094A25" w:rsidRPr="00843989" w:rsidTr="00F42A3A">
        <w:tc>
          <w:tcPr>
            <w:tcW w:w="3528" w:type="dxa"/>
            <w:vMerge w:val="restart"/>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pPr>
          </w:p>
        </w:tc>
        <w:tc>
          <w:tcPr>
            <w:tcW w:w="1080" w:type="dxa"/>
            <w:vMerge w:val="restart"/>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pPr>
            <w:r w:rsidRPr="00843989">
              <w:t>Всего</w:t>
            </w:r>
          </w:p>
        </w:tc>
        <w:tc>
          <w:tcPr>
            <w:tcW w:w="3589" w:type="dxa"/>
            <w:gridSpan w:val="3"/>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center"/>
            </w:pPr>
            <w:r w:rsidRPr="00843989">
              <w:t>Аудиторная</w:t>
            </w:r>
          </w:p>
        </w:tc>
        <w:tc>
          <w:tcPr>
            <w:tcW w:w="1197" w:type="dxa"/>
            <w:vMerge w:val="restart"/>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pPr>
            <w:r w:rsidRPr="00843989">
              <w:t>СРС</w:t>
            </w:r>
          </w:p>
        </w:tc>
      </w:tr>
      <w:tr w:rsidR="00094A25" w:rsidRPr="00843989" w:rsidTr="00F42A3A">
        <w:tc>
          <w:tcPr>
            <w:tcW w:w="0" w:type="auto"/>
            <w:vMerge/>
            <w:tcBorders>
              <w:top w:val="single" w:sz="4" w:space="0" w:color="auto"/>
              <w:left w:val="single" w:sz="4" w:space="0" w:color="auto"/>
              <w:bottom w:val="single" w:sz="4" w:space="0" w:color="auto"/>
              <w:right w:val="single" w:sz="4" w:space="0" w:color="auto"/>
            </w:tcBorders>
            <w:vAlign w:val="center"/>
          </w:tcPr>
          <w:p w:rsidR="00094A25" w:rsidRPr="00843989" w:rsidRDefault="00094A25" w:rsidP="00F42A3A"/>
        </w:tc>
        <w:tc>
          <w:tcPr>
            <w:tcW w:w="0" w:type="auto"/>
            <w:vMerge/>
            <w:tcBorders>
              <w:top w:val="single" w:sz="4" w:space="0" w:color="auto"/>
              <w:left w:val="single" w:sz="4" w:space="0" w:color="auto"/>
              <w:bottom w:val="single" w:sz="4" w:space="0" w:color="auto"/>
              <w:right w:val="single" w:sz="4" w:space="0" w:color="auto"/>
            </w:tcBorders>
            <w:vAlign w:val="center"/>
          </w:tcPr>
          <w:p w:rsidR="00094A25" w:rsidRPr="00843989" w:rsidRDefault="00094A25" w:rsidP="00F42A3A"/>
        </w:tc>
        <w:tc>
          <w:tcPr>
            <w:tcW w:w="1196"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pPr>
            <w:r w:rsidRPr="00843989">
              <w:t>ЛК</w:t>
            </w:r>
          </w:p>
        </w:tc>
        <w:tc>
          <w:tcPr>
            <w:tcW w:w="1197"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pPr>
            <w:r w:rsidRPr="00843989">
              <w:t>ПЗ</w:t>
            </w:r>
          </w:p>
        </w:tc>
        <w:tc>
          <w:tcPr>
            <w:tcW w:w="1196"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pPr>
            <w:r w:rsidRPr="00843989">
              <w:t>ЛБ</w:t>
            </w:r>
          </w:p>
        </w:tc>
        <w:tc>
          <w:tcPr>
            <w:tcW w:w="0" w:type="auto"/>
            <w:vMerge/>
            <w:tcBorders>
              <w:top w:val="single" w:sz="4" w:space="0" w:color="auto"/>
              <w:left w:val="single" w:sz="4" w:space="0" w:color="auto"/>
              <w:bottom w:val="single" w:sz="4" w:space="0" w:color="auto"/>
              <w:right w:val="single" w:sz="4" w:space="0" w:color="auto"/>
            </w:tcBorders>
            <w:vAlign w:val="center"/>
          </w:tcPr>
          <w:p w:rsidR="00094A25" w:rsidRPr="00843989" w:rsidRDefault="00094A25" w:rsidP="00F42A3A"/>
        </w:tc>
      </w:tr>
      <w:tr w:rsidR="00094A25" w:rsidRPr="00843989" w:rsidTr="00F42A3A">
        <w:tc>
          <w:tcPr>
            <w:tcW w:w="3528"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pPr>
            <w:r w:rsidRPr="00843989">
              <w:t>Общая</w:t>
            </w:r>
          </w:p>
        </w:tc>
        <w:tc>
          <w:tcPr>
            <w:tcW w:w="1080" w:type="dxa"/>
            <w:tcBorders>
              <w:top w:val="single" w:sz="4" w:space="0" w:color="auto"/>
              <w:left w:val="single" w:sz="4" w:space="0" w:color="auto"/>
              <w:bottom w:val="single" w:sz="4" w:space="0" w:color="auto"/>
              <w:right w:val="single" w:sz="4" w:space="0" w:color="auto"/>
            </w:tcBorders>
          </w:tcPr>
          <w:p w:rsidR="00094A25" w:rsidRPr="00843989" w:rsidRDefault="00BE1A57" w:rsidP="00F42A3A">
            <w:pPr>
              <w:jc w:val="both"/>
            </w:pPr>
            <w:r w:rsidRPr="00843989">
              <w:t>108</w:t>
            </w:r>
          </w:p>
        </w:tc>
        <w:tc>
          <w:tcPr>
            <w:tcW w:w="1196" w:type="dxa"/>
            <w:tcBorders>
              <w:top w:val="single" w:sz="4" w:space="0" w:color="auto"/>
              <w:left w:val="single" w:sz="4" w:space="0" w:color="auto"/>
              <w:bottom w:val="single" w:sz="4" w:space="0" w:color="auto"/>
              <w:right w:val="single" w:sz="4" w:space="0" w:color="auto"/>
            </w:tcBorders>
          </w:tcPr>
          <w:p w:rsidR="00094A25" w:rsidRPr="00843989" w:rsidRDefault="00BE1A57" w:rsidP="00F42A3A">
            <w:pPr>
              <w:jc w:val="both"/>
            </w:pPr>
            <w:r w:rsidRPr="00843989">
              <w:t>16</w:t>
            </w:r>
          </w:p>
        </w:tc>
        <w:tc>
          <w:tcPr>
            <w:tcW w:w="1197"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pPr>
            <w:r w:rsidRPr="00843989">
              <w:t>0</w:t>
            </w:r>
          </w:p>
        </w:tc>
        <w:tc>
          <w:tcPr>
            <w:tcW w:w="1196" w:type="dxa"/>
            <w:tcBorders>
              <w:top w:val="single" w:sz="4" w:space="0" w:color="auto"/>
              <w:left w:val="single" w:sz="4" w:space="0" w:color="auto"/>
              <w:bottom w:val="single" w:sz="4" w:space="0" w:color="auto"/>
              <w:right w:val="single" w:sz="4" w:space="0" w:color="auto"/>
            </w:tcBorders>
          </w:tcPr>
          <w:p w:rsidR="00094A25" w:rsidRPr="00843989" w:rsidRDefault="00BE1A57" w:rsidP="00F42A3A">
            <w:pPr>
              <w:jc w:val="both"/>
            </w:pPr>
            <w:r w:rsidRPr="00843989">
              <w:t>16</w:t>
            </w:r>
          </w:p>
        </w:tc>
        <w:tc>
          <w:tcPr>
            <w:tcW w:w="1197" w:type="dxa"/>
            <w:tcBorders>
              <w:top w:val="single" w:sz="4" w:space="0" w:color="auto"/>
              <w:left w:val="single" w:sz="4" w:space="0" w:color="auto"/>
              <w:bottom w:val="single" w:sz="4" w:space="0" w:color="auto"/>
              <w:right w:val="single" w:sz="4" w:space="0" w:color="auto"/>
            </w:tcBorders>
          </w:tcPr>
          <w:p w:rsidR="00094A25" w:rsidRPr="00843989" w:rsidRDefault="00BE1A57" w:rsidP="00F42A3A">
            <w:pPr>
              <w:jc w:val="both"/>
            </w:pPr>
            <w:r w:rsidRPr="00843989">
              <w:t>49</w:t>
            </w:r>
          </w:p>
        </w:tc>
      </w:tr>
      <w:tr w:rsidR="00094A25" w:rsidRPr="00843989" w:rsidTr="00F42A3A">
        <w:tc>
          <w:tcPr>
            <w:tcW w:w="3528"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pPr>
            <w:r w:rsidRPr="00843989">
              <w:t>В данном семестре</w:t>
            </w:r>
          </w:p>
        </w:tc>
        <w:tc>
          <w:tcPr>
            <w:tcW w:w="1080" w:type="dxa"/>
            <w:tcBorders>
              <w:top w:val="single" w:sz="4" w:space="0" w:color="auto"/>
              <w:left w:val="single" w:sz="4" w:space="0" w:color="auto"/>
              <w:bottom w:val="single" w:sz="4" w:space="0" w:color="auto"/>
              <w:right w:val="single" w:sz="4" w:space="0" w:color="auto"/>
            </w:tcBorders>
          </w:tcPr>
          <w:p w:rsidR="00094A25" w:rsidRPr="00843989" w:rsidRDefault="00BE1A57" w:rsidP="00F42A3A">
            <w:pPr>
              <w:jc w:val="both"/>
            </w:pPr>
            <w:r w:rsidRPr="00843989">
              <w:t>108</w:t>
            </w:r>
          </w:p>
        </w:tc>
        <w:tc>
          <w:tcPr>
            <w:tcW w:w="1196" w:type="dxa"/>
            <w:tcBorders>
              <w:top w:val="single" w:sz="4" w:space="0" w:color="auto"/>
              <w:left w:val="single" w:sz="4" w:space="0" w:color="auto"/>
              <w:bottom w:val="single" w:sz="4" w:space="0" w:color="auto"/>
              <w:right w:val="single" w:sz="4" w:space="0" w:color="auto"/>
            </w:tcBorders>
          </w:tcPr>
          <w:p w:rsidR="00094A25" w:rsidRPr="00843989" w:rsidRDefault="00BE1A57" w:rsidP="00F42A3A">
            <w:pPr>
              <w:jc w:val="both"/>
            </w:pPr>
            <w:r w:rsidRPr="00843989">
              <w:t>16</w:t>
            </w:r>
          </w:p>
        </w:tc>
        <w:tc>
          <w:tcPr>
            <w:tcW w:w="1197"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pPr>
            <w:r w:rsidRPr="00843989">
              <w:t>0</w:t>
            </w:r>
          </w:p>
        </w:tc>
        <w:tc>
          <w:tcPr>
            <w:tcW w:w="1196" w:type="dxa"/>
            <w:tcBorders>
              <w:top w:val="single" w:sz="4" w:space="0" w:color="auto"/>
              <w:left w:val="single" w:sz="4" w:space="0" w:color="auto"/>
              <w:bottom w:val="single" w:sz="4" w:space="0" w:color="auto"/>
              <w:right w:val="single" w:sz="4" w:space="0" w:color="auto"/>
            </w:tcBorders>
          </w:tcPr>
          <w:p w:rsidR="00094A25" w:rsidRPr="00843989" w:rsidRDefault="00BE1A57" w:rsidP="00F42A3A">
            <w:pPr>
              <w:jc w:val="both"/>
            </w:pPr>
            <w:r w:rsidRPr="00843989">
              <w:t>16</w:t>
            </w:r>
          </w:p>
        </w:tc>
        <w:tc>
          <w:tcPr>
            <w:tcW w:w="1197" w:type="dxa"/>
            <w:tcBorders>
              <w:top w:val="single" w:sz="4" w:space="0" w:color="auto"/>
              <w:left w:val="single" w:sz="4" w:space="0" w:color="auto"/>
              <w:bottom w:val="single" w:sz="4" w:space="0" w:color="auto"/>
              <w:right w:val="single" w:sz="4" w:space="0" w:color="auto"/>
            </w:tcBorders>
          </w:tcPr>
          <w:p w:rsidR="00094A25" w:rsidRPr="00843989" w:rsidRDefault="00BE1A57" w:rsidP="00F42A3A">
            <w:pPr>
              <w:jc w:val="both"/>
            </w:pPr>
            <w:r w:rsidRPr="00843989">
              <w:t>49</w:t>
            </w:r>
          </w:p>
        </w:tc>
      </w:tr>
    </w:tbl>
    <w:p w:rsidR="00094A25" w:rsidRPr="00843989" w:rsidRDefault="00094A25" w:rsidP="00094A25">
      <w:pPr>
        <w:ind w:firstLine="720"/>
        <w:jc w:val="both"/>
      </w:pPr>
    </w:p>
    <w:p w:rsidR="00094A25" w:rsidRPr="00843989" w:rsidRDefault="00094A25" w:rsidP="00094A25">
      <w:pPr>
        <w:ind w:firstLine="720"/>
        <w:jc w:val="both"/>
        <w:rPr>
          <w:b/>
        </w:rPr>
      </w:pPr>
      <w:r w:rsidRPr="00843989">
        <w:rPr>
          <w:b/>
        </w:rPr>
        <w:t>Контрольные точки по дисциплине:</w:t>
      </w:r>
    </w:p>
    <w:p w:rsidR="00094A25" w:rsidRPr="00843989" w:rsidRDefault="00094A25" w:rsidP="00094A25">
      <w:pPr>
        <w:ind w:firstLine="720"/>
        <w:jc w:val="both"/>
        <w:rPr>
          <w:b/>
        </w:rPr>
      </w:pPr>
    </w:p>
    <w:tbl>
      <w:tblPr>
        <w:tblW w:w="11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060"/>
        <w:gridCol w:w="1914"/>
        <w:gridCol w:w="1914"/>
        <w:gridCol w:w="1983"/>
        <w:gridCol w:w="1983"/>
      </w:tblGrid>
      <w:tr w:rsidR="00094A25" w:rsidRPr="00843989" w:rsidTr="00C8702E">
        <w:trPr>
          <w:gridAfter w:val="1"/>
          <w:wAfter w:w="1983" w:type="dxa"/>
        </w:trPr>
        <w:tc>
          <w:tcPr>
            <w:tcW w:w="656"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pPr>
            <w:r w:rsidRPr="00843989">
              <w:t xml:space="preserve">№ </w:t>
            </w:r>
            <w:proofErr w:type="spellStart"/>
            <w:r w:rsidRPr="00843989">
              <w:t>п.п</w:t>
            </w:r>
            <w:proofErr w:type="spellEnd"/>
            <w:r w:rsidRPr="00843989">
              <w:t>.</w:t>
            </w:r>
          </w:p>
        </w:tc>
        <w:tc>
          <w:tcPr>
            <w:tcW w:w="3060"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pPr>
            <w:r w:rsidRPr="00843989">
              <w:t>Виды учебной работы</w:t>
            </w:r>
          </w:p>
        </w:tc>
        <w:tc>
          <w:tcPr>
            <w:tcW w:w="1914"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pPr>
            <w:r w:rsidRPr="00843989">
              <w:t>Удельный вес, %</w:t>
            </w:r>
          </w:p>
        </w:tc>
        <w:tc>
          <w:tcPr>
            <w:tcW w:w="1914"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pPr>
            <w:r w:rsidRPr="00843989">
              <w:t>Форма контроля</w:t>
            </w:r>
          </w:p>
        </w:tc>
        <w:tc>
          <w:tcPr>
            <w:tcW w:w="1983"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pPr>
            <w:r w:rsidRPr="00843989">
              <w:t>Максимальное количество баллов</w:t>
            </w:r>
          </w:p>
        </w:tc>
      </w:tr>
      <w:tr w:rsidR="00094A25" w:rsidRPr="00843989" w:rsidTr="00C8702E">
        <w:trPr>
          <w:gridAfter w:val="1"/>
          <w:wAfter w:w="1983" w:type="dxa"/>
        </w:trPr>
        <w:tc>
          <w:tcPr>
            <w:tcW w:w="656"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rPr>
                <w:b/>
                <w:i/>
              </w:rPr>
            </w:pPr>
            <w:r w:rsidRPr="00843989">
              <w:rPr>
                <w:b/>
                <w:i/>
              </w:rPr>
              <w:t>1.</w:t>
            </w:r>
          </w:p>
        </w:tc>
        <w:tc>
          <w:tcPr>
            <w:tcW w:w="8871" w:type="dxa"/>
            <w:gridSpan w:val="4"/>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rPr>
                <w:b/>
                <w:i/>
              </w:rPr>
            </w:pPr>
            <w:r w:rsidRPr="00843989">
              <w:rPr>
                <w:b/>
                <w:i/>
              </w:rPr>
              <w:t xml:space="preserve">Контрольная точка № 1 </w:t>
            </w:r>
          </w:p>
          <w:p w:rsidR="00094A25" w:rsidRPr="00843989" w:rsidRDefault="00094A25" w:rsidP="00F42A3A">
            <w:pPr>
              <w:jc w:val="both"/>
              <w:rPr>
                <w:b/>
                <w:i/>
              </w:rPr>
            </w:pPr>
            <w:r w:rsidRPr="00843989">
              <w:rPr>
                <w:b/>
                <w:i/>
              </w:rPr>
              <w:t>Дата контроля – 30 учебная неделя</w:t>
            </w:r>
          </w:p>
        </w:tc>
      </w:tr>
      <w:tr w:rsidR="00094A25" w:rsidRPr="00843989" w:rsidTr="00C8702E">
        <w:trPr>
          <w:gridAfter w:val="1"/>
          <w:wAfter w:w="1983" w:type="dxa"/>
        </w:trPr>
        <w:tc>
          <w:tcPr>
            <w:tcW w:w="656"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pPr>
          </w:p>
        </w:tc>
        <w:tc>
          <w:tcPr>
            <w:tcW w:w="3060"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pPr>
            <w:r w:rsidRPr="00843989">
              <w:t>Посещение лекций</w:t>
            </w:r>
          </w:p>
        </w:tc>
        <w:tc>
          <w:tcPr>
            <w:tcW w:w="1914" w:type="dxa"/>
            <w:tcBorders>
              <w:top w:val="single" w:sz="4" w:space="0" w:color="auto"/>
              <w:left w:val="single" w:sz="4" w:space="0" w:color="auto"/>
              <w:bottom w:val="single" w:sz="4" w:space="0" w:color="auto"/>
              <w:right w:val="single" w:sz="4" w:space="0" w:color="auto"/>
            </w:tcBorders>
          </w:tcPr>
          <w:p w:rsidR="00094A25" w:rsidRPr="00843989" w:rsidRDefault="00C8702E" w:rsidP="00F42A3A">
            <w:pPr>
              <w:jc w:val="both"/>
            </w:pPr>
            <w:r>
              <w:t>2</w:t>
            </w:r>
            <w:r w:rsidR="00AC1EEA">
              <w:t>0</w:t>
            </w:r>
          </w:p>
        </w:tc>
        <w:tc>
          <w:tcPr>
            <w:tcW w:w="1914"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pPr>
          </w:p>
        </w:tc>
        <w:tc>
          <w:tcPr>
            <w:tcW w:w="1983"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pPr>
            <w:r w:rsidRPr="00843989">
              <w:t>10</w:t>
            </w:r>
            <w:r w:rsidR="00AC1EEA">
              <w:t>0</w:t>
            </w:r>
          </w:p>
        </w:tc>
      </w:tr>
      <w:tr w:rsidR="00094A25" w:rsidRPr="00843989" w:rsidTr="00C8702E">
        <w:trPr>
          <w:gridAfter w:val="1"/>
          <w:wAfter w:w="1983" w:type="dxa"/>
        </w:trPr>
        <w:tc>
          <w:tcPr>
            <w:tcW w:w="656"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pPr>
          </w:p>
        </w:tc>
        <w:tc>
          <w:tcPr>
            <w:tcW w:w="3060"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rPr>
                <w:i/>
              </w:rPr>
            </w:pPr>
            <w:r w:rsidRPr="00843989">
              <w:rPr>
                <w:i/>
              </w:rPr>
              <w:t>Итого по КТ</w:t>
            </w:r>
          </w:p>
        </w:tc>
        <w:tc>
          <w:tcPr>
            <w:tcW w:w="1914" w:type="dxa"/>
            <w:tcBorders>
              <w:top w:val="single" w:sz="4" w:space="0" w:color="auto"/>
              <w:left w:val="single" w:sz="4" w:space="0" w:color="auto"/>
              <w:bottom w:val="single" w:sz="4" w:space="0" w:color="auto"/>
              <w:right w:val="single" w:sz="4" w:space="0" w:color="auto"/>
            </w:tcBorders>
          </w:tcPr>
          <w:p w:rsidR="00094A25" w:rsidRPr="00843989" w:rsidRDefault="00C8702E" w:rsidP="00F42A3A">
            <w:pPr>
              <w:jc w:val="both"/>
              <w:rPr>
                <w:i/>
              </w:rPr>
            </w:pPr>
            <w:r>
              <w:rPr>
                <w:i/>
              </w:rPr>
              <w:t>2</w:t>
            </w:r>
            <w:r w:rsidR="00CD2CF1">
              <w:rPr>
                <w:i/>
              </w:rPr>
              <w:t>0</w:t>
            </w:r>
          </w:p>
        </w:tc>
        <w:tc>
          <w:tcPr>
            <w:tcW w:w="1914"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rPr>
                <w:i/>
              </w:rPr>
            </w:pPr>
          </w:p>
        </w:tc>
        <w:tc>
          <w:tcPr>
            <w:tcW w:w="1983"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rPr>
                <w:i/>
              </w:rPr>
            </w:pPr>
            <w:r w:rsidRPr="00843989">
              <w:rPr>
                <w:i/>
              </w:rPr>
              <w:t>10</w:t>
            </w:r>
            <w:r w:rsidR="00CD2CF1">
              <w:rPr>
                <w:i/>
              </w:rPr>
              <w:t>0</w:t>
            </w:r>
          </w:p>
        </w:tc>
      </w:tr>
      <w:tr w:rsidR="00094A25" w:rsidRPr="00843989" w:rsidTr="00C8702E">
        <w:trPr>
          <w:gridAfter w:val="1"/>
          <w:wAfter w:w="1983" w:type="dxa"/>
        </w:trPr>
        <w:tc>
          <w:tcPr>
            <w:tcW w:w="656"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rPr>
                <w:b/>
                <w:i/>
              </w:rPr>
            </w:pPr>
            <w:r w:rsidRPr="00843989">
              <w:rPr>
                <w:b/>
                <w:i/>
              </w:rPr>
              <w:t>2.</w:t>
            </w:r>
          </w:p>
        </w:tc>
        <w:tc>
          <w:tcPr>
            <w:tcW w:w="8871" w:type="dxa"/>
            <w:gridSpan w:val="4"/>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rPr>
                <w:b/>
                <w:i/>
              </w:rPr>
            </w:pPr>
            <w:r w:rsidRPr="00843989">
              <w:rPr>
                <w:b/>
                <w:i/>
              </w:rPr>
              <w:t xml:space="preserve">Контрольная точка № 2 </w:t>
            </w:r>
          </w:p>
          <w:p w:rsidR="00094A25" w:rsidRPr="00843989" w:rsidRDefault="00CD2CF1" w:rsidP="00F42A3A">
            <w:pPr>
              <w:jc w:val="both"/>
              <w:rPr>
                <w:b/>
                <w:i/>
              </w:rPr>
            </w:pPr>
            <w:r>
              <w:rPr>
                <w:b/>
                <w:i/>
              </w:rPr>
              <w:t>Дата контроля – 38</w:t>
            </w:r>
            <w:r w:rsidR="00094A25" w:rsidRPr="00843989">
              <w:rPr>
                <w:b/>
                <w:i/>
              </w:rPr>
              <w:t xml:space="preserve"> учебная неделя</w:t>
            </w:r>
          </w:p>
        </w:tc>
      </w:tr>
      <w:tr w:rsidR="00094A25" w:rsidRPr="00843989" w:rsidTr="00C8702E">
        <w:trPr>
          <w:gridAfter w:val="1"/>
          <w:wAfter w:w="1983" w:type="dxa"/>
        </w:trPr>
        <w:tc>
          <w:tcPr>
            <w:tcW w:w="656"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pPr>
          </w:p>
        </w:tc>
        <w:tc>
          <w:tcPr>
            <w:tcW w:w="3060"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pPr>
            <w:r w:rsidRPr="00843989">
              <w:t>Лабораторные занятия</w:t>
            </w:r>
          </w:p>
        </w:tc>
        <w:tc>
          <w:tcPr>
            <w:tcW w:w="1914" w:type="dxa"/>
            <w:tcBorders>
              <w:top w:val="single" w:sz="4" w:space="0" w:color="auto"/>
              <w:left w:val="single" w:sz="4" w:space="0" w:color="auto"/>
              <w:bottom w:val="single" w:sz="4" w:space="0" w:color="auto"/>
              <w:right w:val="single" w:sz="4" w:space="0" w:color="auto"/>
            </w:tcBorders>
          </w:tcPr>
          <w:p w:rsidR="00094A25" w:rsidRPr="00843989" w:rsidRDefault="00CD2CF1" w:rsidP="00F42A3A">
            <w:pPr>
              <w:jc w:val="both"/>
            </w:pPr>
            <w:r>
              <w:t>40</w:t>
            </w:r>
          </w:p>
        </w:tc>
        <w:tc>
          <w:tcPr>
            <w:tcW w:w="1914"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pPr>
            <w:r w:rsidRPr="00843989">
              <w:t>-</w:t>
            </w:r>
          </w:p>
        </w:tc>
        <w:tc>
          <w:tcPr>
            <w:tcW w:w="1983"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pPr>
            <w:r w:rsidRPr="00843989">
              <w:t>10</w:t>
            </w:r>
            <w:r w:rsidR="00C8702E">
              <w:t>0</w:t>
            </w:r>
          </w:p>
        </w:tc>
      </w:tr>
      <w:tr w:rsidR="00094A25" w:rsidRPr="00843989" w:rsidTr="00C8702E">
        <w:trPr>
          <w:gridAfter w:val="1"/>
          <w:wAfter w:w="1983" w:type="dxa"/>
        </w:trPr>
        <w:tc>
          <w:tcPr>
            <w:tcW w:w="656"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pPr>
          </w:p>
        </w:tc>
        <w:tc>
          <w:tcPr>
            <w:tcW w:w="3060"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rPr>
                <w:i/>
              </w:rPr>
            </w:pPr>
            <w:r w:rsidRPr="00843989">
              <w:rPr>
                <w:i/>
              </w:rPr>
              <w:t>Итого по КТ</w:t>
            </w:r>
          </w:p>
        </w:tc>
        <w:tc>
          <w:tcPr>
            <w:tcW w:w="1914" w:type="dxa"/>
            <w:tcBorders>
              <w:top w:val="single" w:sz="4" w:space="0" w:color="auto"/>
              <w:left w:val="single" w:sz="4" w:space="0" w:color="auto"/>
              <w:bottom w:val="single" w:sz="4" w:space="0" w:color="auto"/>
              <w:right w:val="single" w:sz="4" w:space="0" w:color="auto"/>
            </w:tcBorders>
          </w:tcPr>
          <w:p w:rsidR="00094A25" w:rsidRPr="00843989" w:rsidRDefault="00CD2CF1" w:rsidP="00F42A3A">
            <w:pPr>
              <w:jc w:val="both"/>
              <w:rPr>
                <w:i/>
              </w:rPr>
            </w:pPr>
            <w:r>
              <w:rPr>
                <w:i/>
              </w:rPr>
              <w:t>40</w:t>
            </w:r>
          </w:p>
        </w:tc>
        <w:tc>
          <w:tcPr>
            <w:tcW w:w="1914"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rPr>
                <w:i/>
              </w:rPr>
            </w:pPr>
          </w:p>
        </w:tc>
        <w:tc>
          <w:tcPr>
            <w:tcW w:w="1983"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rPr>
                <w:i/>
              </w:rPr>
            </w:pPr>
            <w:r w:rsidRPr="00843989">
              <w:rPr>
                <w:i/>
              </w:rPr>
              <w:t>10</w:t>
            </w:r>
            <w:r w:rsidR="00C8702E">
              <w:rPr>
                <w:i/>
              </w:rPr>
              <w:t>0</w:t>
            </w:r>
          </w:p>
        </w:tc>
      </w:tr>
      <w:tr w:rsidR="00094A25" w:rsidRPr="00843989" w:rsidTr="00C8702E">
        <w:trPr>
          <w:gridAfter w:val="1"/>
          <w:wAfter w:w="1983" w:type="dxa"/>
        </w:trPr>
        <w:tc>
          <w:tcPr>
            <w:tcW w:w="656"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rPr>
                <w:b/>
                <w:i/>
              </w:rPr>
            </w:pPr>
            <w:r w:rsidRPr="00843989">
              <w:rPr>
                <w:b/>
                <w:i/>
              </w:rPr>
              <w:t>3.</w:t>
            </w:r>
          </w:p>
        </w:tc>
        <w:tc>
          <w:tcPr>
            <w:tcW w:w="8871" w:type="dxa"/>
            <w:gridSpan w:val="4"/>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rPr>
                <w:b/>
                <w:i/>
              </w:rPr>
            </w:pPr>
            <w:r w:rsidRPr="00843989">
              <w:rPr>
                <w:b/>
                <w:i/>
              </w:rPr>
              <w:t xml:space="preserve">Контрольная точка № 3 </w:t>
            </w:r>
          </w:p>
          <w:p w:rsidR="00094A25" w:rsidRPr="00843989" w:rsidRDefault="00094A25" w:rsidP="00F42A3A">
            <w:pPr>
              <w:jc w:val="both"/>
              <w:rPr>
                <w:b/>
                <w:i/>
              </w:rPr>
            </w:pPr>
            <w:r w:rsidRPr="00843989">
              <w:rPr>
                <w:b/>
                <w:i/>
              </w:rPr>
              <w:t>Д</w:t>
            </w:r>
            <w:r w:rsidR="00CD2CF1">
              <w:rPr>
                <w:b/>
                <w:i/>
              </w:rPr>
              <w:t xml:space="preserve">ата контроля – </w:t>
            </w:r>
            <w:r w:rsidR="00CD2CF1" w:rsidRPr="00843989">
              <w:rPr>
                <w:b/>
                <w:i/>
              </w:rPr>
              <w:t>Сессия 8 семестра</w:t>
            </w:r>
          </w:p>
        </w:tc>
      </w:tr>
      <w:tr w:rsidR="00094A25" w:rsidRPr="00843989" w:rsidTr="00C8702E">
        <w:trPr>
          <w:gridAfter w:val="1"/>
          <w:wAfter w:w="1983" w:type="dxa"/>
        </w:trPr>
        <w:tc>
          <w:tcPr>
            <w:tcW w:w="656"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pPr>
          </w:p>
        </w:tc>
        <w:tc>
          <w:tcPr>
            <w:tcW w:w="3060" w:type="dxa"/>
            <w:tcBorders>
              <w:top w:val="single" w:sz="4" w:space="0" w:color="auto"/>
              <w:left w:val="single" w:sz="4" w:space="0" w:color="auto"/>
              <w:bottom w:val="single" w:sz="4" w:space="0" w:color="auto"/>
              <w:right w:val="single" w:sz="4" w:space="0" w:color="auto"/>
            </w:tcBorders>
          </w:tcPr>
          <w:p w:rsidR="00094A25" w:rsidRDefault="00C8702E" w:rsidP="00F42A3A">
            <w:pPr>
              <w:jc w:val="both"/>
            </w:pPr>
            <w:r>
              <w:t>Письменная часть</w:t>
            </w:r>
          </w:p>
          <w:p w:rsidR="00C8702E" w:rsidRDefault="00C8702E" w:rsidP="00F42A3A">
            <w:pPr>
              <w:jc w:val="both"/>
            </w:pPr>
          </w:p>
          <w:p w:rsidR="00C8702E" w:rsidRDefault="00C8702E" w:rsidP="00F42A3A">
            <w:pPr>
              <w:jc w:val="both"/>
            </w:pPr>
          </w:p>
          <w:p w:rsidR="00C8702E" w:rsidRPr="00843989" w:rsidRDefault="00C8702E" w:rsidP="00F42A3A">
            <w:pPr>
              <w:jc w:val="both"/>
            </w:pPr>
            <w:r>
              <w:t>Устная часть</w:t>
            </w:r>
          </w:p>
        </w:tc>
        <w:tc>
          <w:tcPr>
            <w:tcW w:w="1914" w:type="dxa"/>
            <w:tcBorders>
              <w:top w:val="single" w:sz="4" w:space="0" w:color="auto"/>
              <w:left w:val="single" w:sz="4" w:space="0" w:color="auto"/>
              <w:bottom w:val="single" w:sz="4" w:space="0" w:color="auto"/>
              <w:right w:val="single" w:sz="4" w:space="0" w:color="auto"/>
            </w:tcBorders>
          </w:tcPr>
          <w:p w:rsidR="00094A25" w:rsidRDefault="00C8702E" w:rsidP="00F42A3A">
            <w:pPr>
              <w:jc w:val="both"/>
            </w:pPr>
            <w:r>
              <w:t>20</w:t>
            </w:r>
          </w:p>
          <w:p w:rsidR="00C8702E" w:rsidRDefault="00C8702E" w:rsidP="00F42A3A">
            <w:pPr>
              <w:jc w:val="both"/>
            </w:pPr>
          </w:p>
          <w:p w:rsidR="00C8702E" w:rsidRDefault="00C8702E" w:rsidP="00F42A3A">
            <w:pPr>
              <w:jc w:val="both"/>
            </w:pPr>
          </w:p>
          <w:p w:rsidR="00C8702E" w:rsidRPr="00843989" w:rsidRDefault="00C8702E" w:rsidP="00F42A3A">
            <w:pPr>
              <w:jc w:val="both"/>
            </w:pPr>
            <w:r>
              <w:t>20</w:t>
            </w:r>
          </w:p>
        </w:tc>
        <w:tc>
          <w:tcPr>
            <w:tcW w:w="1914" w:type="dxa"/>
            <w:tcBorders>
              <w:top w:val="single" w:sz="4" w:space="0" w:color="auto"/>
              <w:left w:val="single" w:sz="4" w:space="0" w:color="auto"/>
              <w:bottom w:val="single" w:sz="4" w:space="0" w:color="auto"/>
              <w:right w:val="single" w:sz="4" w:space="0" w:color="auto"/>
            </w:tcBorders>
          </w:tcPr>
          <w:p w:rsidR="00094A25" w:rsidRDefault="00094A25" w:rsidP="00C8702E">
            <w:pPr>
              <w:jc w:val="both"/>
            </w:pPr>
            <w:r w:rsidRPr="00843989">
              <w:t>Ответы на вопросы теста</w:t>
            </w:r>
          </w:p>
          <w:p w:rsidR="00C8702E" w:rsidRDefault="00C8702E" w:rsidP="00F42A3A">
            <w:pPr>
              <w:jc w:val="both"/>
            </w:pPr>
          </w:p>
          <w:p w:rsidR="00C8702E" w:rsidRPr="00843989" w:rsidRDefault="00C8702E" w:rsidP="00F42A3A">
            <w:pPr>
              <w:jc w:val="both"/>
            </w:pPr>
            <w:r>
              <w:t>Экзамен</w:t>
            </w:r>
          </w:p>
        </w:tc>
        <w:tc>
          <w:tcPr>
            <w:tcW w:w="1983" w:type="dxa"/>
            <w:tcBorders>
              <w:top w:val="single" w:sz="4" w:space="0" w:color="auto"/>
              <w:left w:val="single" w:sz="4" w:space="0" w:color="auto"/>
              <w:bottom w:val="single" w:sz="4" w:space="0" w:color="auto"/>
              <w:right w:val="single" w:sz="4" w:space="0" w:color="auto"/>
            </w:tcBorders>
          </w:tcPr>
          <w:p w:rsidR="00094A25" w:rsidRDefault="00C8702E" w:rsidP="00F42A3A">
            <w:pPr>
              <w:jc w:val="both"/>
            </w:pPr>
            <w:r>
              <w:t>50</w:t>
            </w:r>
          </w:p>
          <w:p w:rsidR="00C8702E" w:rsidRDefault="00C8702E" w:rsidP="00F42A3A">
            <w:pPr>
              <w:jc w:val="both"/>
            </w:pPr>
          </w:p>
          <w:p w:rsidR="00C8702E" w:rsidRDefault="00C8702E" w:rsidP="00F42A3A">
            <w:pPr>
              <w:jc w:val="both"/>
            </w:pPr>
          </w:p>
          <w:p w:rsidR="00C8702E" w:rsidRPr="00843989" w:rsidRDefault="00C8702E" w:rsidP="00F42A3A">
            <w:pPr>
              <w:jc w:val="both"/>
            </w:pPr>
            <w:r>
              <w:t>50</w:t>
            </w:r>
          </w:p>
        </w:tc>
      </w:tr>
      <w:tr w:rsidR="00094A25" w:rsidRPr="00843989" w:rsidTr="00C8702E">
        <w:trPr>
          <w:gridAfter w:val="1"/>
          <w:wAfter w:w="1983" w:type="dxa"/>
        </w:trPr>
        <w:tc>
          <w:tcPr>
            <w:tcW w:w="656"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pPr>
          </w:p>
        </w:tc>
        <w:tc>
          <w:tcPr>
            <w:tcW w:w="3060"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rPr>
                <w:i/>
              </w:rPr>
            </w:pPr>
            <w:r w:rsidRPr="00843989">
              <w:rPr>
                <w:i/>
              </w:rPr>
              <w:t>Итого по КТ</w:t>
            </w:r>
          </w:p>
        </w:tc>
        <w:tc>
          <w:tcPr>
            <w:tcW w:w="1914" w:type="dxa"/>
            <w:tcBorders>
              <w:top w:val="single" w:sz="4" w:space="0" w:color="auto"/>
              <w:left w:val="single" w:sz="4" w:space="0" w:color="auto"/>
              <w:bottom w:val="single" w:sz="4" w:space="0" w:color="auto"/>
              <w:right w:val="single" w:sz="4" w:space="0" w:color="auto"/>
            </w:tcBorders>
          </w:tcPr>
          <w:p w:rsidR="00094A25" w:rsidRPr="00843989" w:rsidRDefault="00C8702E" w:rsidP="00F42A3A">
            <w:pPr>
              <w:jc w:val="both"/>
              <w:rPr>
                <w:i/>
              </w:rPr>
            </w:pPr>
            <w:r>
              <w:rPr>
                <w:i/>
              </w:rPr>
              <w:t>4</w:t>
            </w:r>
            <w:r w:rsidR="00CD2CF1">
              <w:rPr>
                <w:i/>
              </w:rPr>
              <w:t>0</w:t>
            </w:r>
          </w:p>
        </w:tc>
        <w:tc>
          <w:tcPr>
            <w:tcW w:w="1914" w:type="dxa"/>
            <w:tcBorders>
              <w:top w:val="single" w:sz="4" w:space="0" w:color="auto"/>
              <w:left w:val="single" w:sz="4" w:space="0" w:color="auto"/>
              <w:bottom w:val="single" w:sz="4" w:space="0" w:color="auto"/>
              <w:right w:val="single" w:sz="4" w:space="0" w:color="auto"/>
            </w:tcBorders>
          </w:tcPr>
          <w:p w:rsidR="00094A25" w:rsidRPr="00843989" w:rsidRDefault="00094A25" w:rsidP="00F42A3A">
            <w:pPr>
              <w:jc w:val="both"/>
              <w:rPr>
                <w:i/>
              </w:rPr>
            </w:pPr>
          </w:p>
        </w:tc>
        <w:tc>
          <w:tcPr>
            <w:tcW w:w="1983" w:type="dxa"/>
            <w:tcBorders>
              <w:top w:val="single" w:sz="4" w:space="0" w:color="auto"/>
              <w:left w:val="single" w:sz="4" w:space="0" w:color="auto"/>
              <w:bottom w:val="single" w:sz="4" w:space="0" w:color="auto"/>
              <w:right w:val="single" w:sz="4" w:space="0" w:color="auto"/>
            </w:tcBorders>
          </w:tcPr>
          <w:p w:rsidR="00094A25" w:rsidRPr="00843989" w:rsidRDefault="00C8702E" w:rsidP="00F42A3A">
            <w:pPr>
              <w:jc w:val="both"/>
              <w:rPr>
                <w:i/>
              </w:rPr>
            </w:pPr>
            <w:r>
              <w:rPr>
                <w:i/>
              </w:rPr>
              <w:t>10</w:t>
            </w:r>
            <w:r w:rsidR="00094A25" w:rsidRPr="00843989">
              <w:rPr>
                <w:i/>
              </w:rPr>
              <w:t>0</w:t>
            </w:r>
          </w:p>
        </w:tc>
      </w:tr>
      <w:tr w:rsidR="00C8702E" w:rsidRPr="00843989" w:rsidTr="00C8702E">
        <w:tc>
          <w:tcPr>
            <w:tcW w:w="656" w:type="dxa"/>
            <w:tcBorders>
              <w:top w:val="single" w:sz="4" w:space="0" w:color="auto"/>
              <w:left w:val="single" w:sz="4" w:space="0" w:color="auto"/>
              <w:bottom w:val="single" w:sz="4" w:space="0" w:color="auto"/>
              <w:right w:val="single" w:sz="4" w:space="0" w:color="auto"/>
            </w:tcBorders>
          </w:tcPr>
          <w:p w:rsidR="00C8702E" w:rsidRPr="00843989" w:rsidRDefault="00C8702E" w:rsidP="00F42A3A">
            <w:pPr>
              <w:jc w:val="both"/>
              <w:rPr>
                <w:b/>
                <w:i/>
              </w:rPr>
            </w:pPr>
          </w:p>
        </w:tc>
        <w:tc>
          <w:tcPr>
            <w:tcW w:w="8871" w:type="dxa"/>
            <w:gridSpan w:val="4"/>
            <w:tcBorders>
              <w:top w:val="single" w:sz="4" w:space="0" w:color="auto"/>
              <w:left w:val="single" w:sz="4" w:space="0" w:color="auto"/>
              <w:bottom w:val="single" w:sz="4" w:space="0" w:color="auto"/>
              <w:right w:val="single" w:sz="4" w:space="0" w:color="auto"/>
            </w:tcBorders>
          </w:tcPr>
          <w:p w:rsidR="00C8702E" w:rsidRPr="00843989" w:rsidRDefault="00C8702E" w:rsidP="00CD2CF1">
            <w:pPr>
              <w:jc w:val="both"/>
            </w:pPr>
            <w:r w:rsidRPr="00843989">
              <w:rPr>
                <w:b/>
                <w:i/>
              </w:rPr>
              <w:t>Итого по дисциплине</w:t>
            </w:r>
            <w:r w:rsidR="00515AAC">
              <w:rPr>
                <w:b/>
                <w:i/>
              </w:rPr>
              <w:t xml:space="preserve">            </w:t>
            </w:r>
            <w:r>
              <w:rPr>
                <w:b/>
                <w:i/>
              </w:rPr>
              <w:t xml:space="preserve">100                                                         </w:t>
            </w:r>
            <w:r w:rsidR="00515AAC">
              <w:rPr>
                <w:b/>
                <w:i/>
              </w:rPr>
              <w:t xml:space="preserve"> </w:t>
            </w:r>
            <w:r>
              <w:rPr>
                <w:b/>
                <w:i/>
              </w:rPr>
              <w:t>100</w:t>
            </w:r>
          </w:p>
        </w:tc>
        <w:tc>
          <w:tcPr>
            <w:tcW w:w="1983" w:type="dxa"/>
            <w:tcBorders>
              <w:top w:val="single" w:sz="4" w:space="0" w:color="auto"/>
              <w:left w:val="single" w:sz="4" w:space="0" w:color="auto"/>
              <w:bottom w:val="single" w:sz="4" w:space="0" w:color="auto"/>
              <w:right w:val="single" w:sz="4" w:space="0" w:color="auto"/>
            </w:tcBorders>
          </w:tcPr>
          <w:p w:rsidR="00C8702E" w:rsidRPr="00843989" w:rsidRDefault="00C8702E">
            <w:pPr>
              <w:spacing w:after="200" w:line="276" w:lineRule="auto"/>
            </w:pPr>
          </w:p>
        </w:tc>
      </w:tr>
    </w:tbl>
    <w:p w:rsidR="00094A25" w:rsidRPr="00843989" w:rsidRDefault="00094A25" w:rsidP="00094A25">
      <w:pPr>
        <w:ind w:firstLine="720"/>
        <w:jc w:val="both"/>
        <w:rPr>
          <w:b/>
        </w:rPr>
      </w:pPr>
    </w:p>
    <w:p w:rsidR="00094A25" w:rsidRPr="00843989" w:rsidRDefault="00094A25" w:rsidP="00094A25">
      <w:pPr>
        <w:ind w:firstLine="720"/>
        <w:jc w:val="both"/>
        <w:rPr>
          <w:b/>
        </w:rPr>
      </w:pPr>
      <w:r w:rsidRPr="00843989">
        <w:rPr>
          <w:b/>
        </w:rPr>
        <w:t>Критерии оценки:</w:t>
      </w:r>
    </w:p>
    <w:p w:rsidR="00094A25" w:rsidRPr="00843989" w:rsidRDefault="00094A25" w:rsidP="00094A25">
      <w:pPr>
        <w:ind w:firstLine="720"/>
        <w:jc w:val="both"/>
      </w:pPr>
      <w:r w:rsidRPr="00843989">
        <w:t>«Отлично» - от 91 до 100 баллов;</w:t>
      </w:r>
    </w:p>
    <w:p w:rsidR="00094A25" w:rsidRPr="00843989" w:rsidRDefault="00094A25" w:rsidP="00094A25">
      <w:pPr>
        <w:ind w:firstLine="720"/>
        <w:jc w:val="both"/>
      </w:pPr>
      <w:r w:rsidRPr="00843989">
        <w:t>«Хорошо» - от 71 до 90 баллов;</w:t>
      </w:r>
    </w:p>
    <w:p w:rsidR="00094A25" w:rsidRPr="00843989" w:rsidRDefault="00094A25" w:rsidP="00094A25">
      <w:pPr>
        <w:ind w:firstLine="720"/>
        <w:jc w:val="both"/>
      </w:pPr>
      <w:r w:rsidRPr="00843989">
        <w:t>«Удовлетворительно» - от 51 до 70 баллов;</w:t>
      </w:r>
    </w:p>
    <w:p w:rsidR="00094A25" w:rsidRPr="00843989" w:rsidRDefault="00094A25" w:rsidP="00094A25">
      <w:pPr>
        <w:ind w:firstLine="720"/>
        <w:jc w:val="both"/>
      </w:pPr>
      <w:r w:rsidRPr="00843989">
        <w:t>«Неудовлетворительно» - от 0 до 50 баллов.</w:t>
      </w:r>
    </w:p>
    <w:p w:rsidR="00094A25" w:rsidRPr="00843989" w:rsidRDefault="00094A25" w:rsidP="00094A25">
      <w:pPr>
        <w:ind w:firstLine="720"/>
        <w:jc w:val="both"/>
      </w:pPr>
    </w:p>
    <w:p w:rsidR="00094A25" w:rsidRPr="00843989" w:rsidRDefault="00D607A3" w:rsidP="00094A25">
      <w:pPr>
        <w:ind w:firstLine="720"/>
        <w:jc w:val="right"/>
      </w:pPr>
      <w:r>
        <w:t xml:space="preserve">Преподаватель: </w:t>
      </w:r>
      <w:r w:rsidR="00094A25" w:rsidRPr="00843989">
        <w:t>Волкова Наталья Вячеславовна</w:t>
      </w:r>
    </w:p>
    <w:p w:rsidR="00056731" w:rsidRPr="00843989" w:rsidRDefault="00515AAC"/>
    <w:sectPr w:rsidR="00056731" w:rsidRPr="008439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A25"/>
    <w:rsid w:val="00053DB8"/>
    <w:rsid w:val="00094A25"/>
    <w:rsid w:val="00515AAC"/>
    <w:rsid w:val="005A6555"/>
    <w:rsid w:val="00843989"/>
    <w:rsid w:val="008859A5"/>
    <w:rsid w:val="00AC1EEA"/>
    <w:rsid w:val="00BE1A57"/>
    <w:rsid w:val="00BF56C4"/>
    <w:rsid w:val="00C8702E"/>
    <w:rsid w:val="00CD2CF1"/>
    <w:rsid w:val="00D607A3"/>
    <w:rsid w:val="00DA6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19E28"/>
  <w15:docId w15:val="{A9E99319-4483-431A-BA76-4F9E5FFD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A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2</Pages>
  <Words>605</Words>
  <Characters>3453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2018-02-27T05:37:00Z</cp:lastPrinted>
  <dcterms:created xsi:type="dcterms:W3CDTF">2018-02-24T17:42:00Z</dcterms:created>
  <dcterms:modified xsi:type="dcterms:W3CDTF">2020-01-19T15:51:00Z</dcterms:modified>
</cp:coreProperties>
</file>