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A6" w:rsidRDefault="00195FA6" w:rsidP="001825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86854" w:rsidRPr="001825D6" w:rsidRDefault="00686854" w:rsidP="001825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25D6">
        <w:rPr>
          <w:rFonts w:ascii="Times New Roman" w:hAnsi="Times New Roman" w:cs="Times New Roman"/>
          <w:b/>
          <w:sz w:val="24"/>
          <w:szCs w:val="28"/>
        </w:rPr>
        <w:t>Деловая программа</w:t>
      </w:r>
    </w:p>
    <w:p w:rsidR="005E5468" w:rsidRDefault="005E5468" w:rsidP="005E5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Уфимского международного салона образования «Образование будущего»</w:t>
      </w:r>
    </w:p>
    <w:p w:rsidR="005E5468" w:rsidRPr="00BA47E4" w:rsidRDefault="005E5468" w:rsidP="005E5468">
      <w:pPr>
        <w:spacing w:after="0" w:line="240" w:lineRule="auto"/>
        <w:ind w:left="9072" w:hanging="90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BA4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7-10 ноября 2018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4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года)</w:t>
      </w:r>
    </w:p>
    <w:tbl>
      <w:tblPr>
        <w:tblStyle w:val="a4"/>
        <w:tblW w:w="15309" w:type="dxa"/>
        <w:tblLayout w:type="fixed"/>
        <w:tblLook w:val="04A0"/>
      </w:tblPr>
      <w:tblGrid>
        <w:gridCol w:w="1668"/>
        <w:gridCol w:w="82"/>
        <w:gridCol w:w="2186"/>
        <w:gridCol w:w="23"/>
        <w:gridCol w:w="2103"/>
        <w:gridCol w:w="72"/>
        <w:gridCol w:w="198"/>
        <w:gridCol w:w="2140"/>
        <w:gridCol w:w="35"/>
        <w:gridCol w:w="198"/>
        <w:gridCol w:w="2288"/>
        <w:gridCol w:w="30"/>
        <w:gridCol w:w="13"/>
        <w:gridCol w:w="2132"/>
        <w:gridCol w:w="43"/>
        <w:gridCol w:w="112"/>
        <w:gridCol w:w="1986"/>
      </w:tblGrid>
      <w:tr w:rsidR="005E5468" w:rsidRPr="00473C7A" w:rsidTr="005E5468">
        <w:trPr>
          <w:trHeight w:val="274"/>
        </w:trPr>
        <w:tc>
          <w:tcPr>
            <w:tcW w:w="15309" w:type="dxa"/>
            <w:gridSpan w:val="17"/>
            <w:shd w:val="clear" w:color="auto" w:fill="92D050"/>
            <w:vAlign w:val="center"/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7 ноября 2018 г.</w:t>
            </w:r>
          </w:p>
        </w:tc>
      </w:tr>
      <w:tr w:rsidR="005E5468" w:rsidRPr="00473C7A" w:rsidTr="005E5468">
        <w:trPr>
          <w:trHeight w:val="824"/>
        </w:trPr>
        <w:tc>
          <w:tcPr>
            <w:tcW w:w="1750" w:type="dxa"/>
            <w:gridSpan w:val="2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2209" w:type="dxa"/>
            <w:gridSpan w:val="2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Зал Михаила Нестерова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60 мест)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</w:tc>
        <w:tc>
          <w:tcPr>
            <w:tcW w:w="2373" w:type="dxa"/>
            <w:gridSpan w:val="3"/>
            <w:vAlign w:val="center"/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Зал   Сергея Аксакова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120 мест) 2 этаж</w:t>
            </w:r>
          </w:p>
        </w:tc>
        <w:tc>
          <w:tcPr>
            <w:tcW w:w="2373" w:type="dxa"/>
            <w:gridSpan w:val="3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Зал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Мустая</w:t>
            </w:r>
            <w:proofErr w:type="spellEnd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Карима</w:t>
            </w:r>
            <w:proofErr w:type="spellEnd"/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60 мест)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2331" w:type="dxa"/>
            <w:gridSpan w:val="3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Зал 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Мифтахетдина</w:t>
            </w:r>
            <w:proofErr w:type="spellEnd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Акмуллы</w:t>
            </w:r>
            <w:proofErr w:type="spellEnd"/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60 мест)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2175" w:type="dxa"/>
            <w:gridSpan w:val="2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Зал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Биишевой</w:t>
            </w:r>
            <w:proofErr w:type="spellEnd"/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67 мест)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gridSpan w:val="2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Зал Рами Гарипова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70 мест) 1 этаж</w:t>
            </w:r>
          </w:p>
        </w:tc>
      </w:tr>
      <w:tr w:rsidR="005E5468" w:rsidRPr="00473C7A" w:rsidTr="001825D6">
        <w:trPr>
          <w:trHeight w:val="488"/>
        </w:trPr>
        <w:tc>
          <w:tcPr>
            <w:tcW w:w="1750" w:type="dxa"/>
            <w:gridSpan w:val="2"/>
            <w:shd w:val="clear" w:color="auto" w:fill="FFFF00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3559" w:type="dxa"/>
            <w:gridSpan w:val="15"/>
            <w:shd w:val="clear" w:color="auto" w:fill="FFFF00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ТОРЖЕСТВЕННОЕ ОТКРЫТИЕ</w:t>
            </w:r>
          </w:p>
        </w:tc>
      </w:tr>
      <w:tr w:rsidR="005E5468" w:rsidRPr="00473C7A" w:rsidTr="005E5468"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10.30-12.10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Дискуссионная площадка 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Развитие кадрового потенциала системы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7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D1">
              <w:rPr>
                <w:rFonts w:ascii="Times New Roman" w:hAnsi="Times New Roman" w:cs="Times New Roman"/>
                <w:sz w:val="20"/>
                <w:szCs w:val="20"/>
              </w:rPr>
              <w:t>Стратегическая  сессия</w:t>
            </w:r>
            <w:r w:rsidRPr="00E10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«Модернизация среднего профессионального образования: вызовы и перспективы»</w:t>
            </w:r>
          </w:p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68" w:rsidRPr="00E10C19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Дискуссионная площадка 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«Школьный информационно-библиотечный центр – новая модель школьной библиотеки»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Государственное частное партнёрство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Тренинг-игропрактика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«Калейдоскоп профессий»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468" w:rsidRPr="00473C7A" w:rsidTr="005E5468"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12.30-14.10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Дискуссионная площадка 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Реализация контроля и надзора в сфере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«Электронные образовательные ресурсы для школьных библиотек»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«Информационно-библиотечное обеспечение образовательного процесса»</w:t>
            </w:r>
          </w:p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«Расширение информационной среды и автоматизация обслуживания пользователей в информационно-библиотечном центре»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Проекты – Лидеры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:rsidR="005E5468" w:rsidRDefault="005E5468" w:rsidP="005E546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Дискуссионная площадка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73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Тьюторство</w:t>
            </w:r>
            <w:proofErr w:type="spellEnd"/>
            <w:r w:rsidRPr="00473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73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геймификация</w:t>
            </w:r>
            <w:proofErr w:type="spellEnd"/>
            <w:r w:rsidRPr="00473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эффективные инструменты обучения и профориентаци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3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468" w:rsidRDefault="005E5468" w:rsidP="005E546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68" w:rsidRPr="00AB6C8E" w:rsidRDefault="005E5468" w:rsidP="005E546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5E5468" w:rsidRPr="00473C7A" w:rsidTr="005E5468">
        <w:tc>
          <w:tcPr>
            <w:tcW w:w="1750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14.30-16.10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</w:tcBorders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Дискуссионная площадка 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Профилактика профессионального выгорания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</w:tcBorders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Дискуссионная площадка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«Вопросы развития аграрного образования и кадрового обеспечения АПК Республики Башкортостан»</w:t>
            </w:r>
          </w:p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5E5468" w:rsidRPr="00B64AE3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</w:tcBorders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Мастер-класс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читательской 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</w:tcBorders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вопросы 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школьного питания»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Мастер-класс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модели 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сетевого взаимодействия образовательных учреждений при осуществлении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предпрофильной</w:t>
            </w:r>
            <w:proofErr w:type="spellEnd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и дополнительного обучения»</w:t>
            </w:r>
          </w:p>
        </w:tc>
        <w:tc>
          <w:tcPr>
            <w:tcW w:w="2098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468" w:rsidRPr="00473C7A" w:rsidTr="005E5468">
        <w:trPr>
          <w:trHeight w:val="412"/>
        </w:trPr>
        <w:tc>
          <w:tcPr>
            <w:tcW w:w="15309" w:type="dxa"/>
            <w:gridSpan w:val="17"/>
            <w:shd w:val="clear" w:color="auto" w:fill="92D050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sz w:val="20"/>
                <w:szCs w:val="20"/>
              </w:rPr>
              <w:lastRenderedPageBreak/>
              <w:br w:type="page"/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8 ноября 2018 г.</w:t>
            </w:r>
          </w:p>
        </w:tc>
      </w:tr>
      <w:tr w:rsidR="005E5468" w:rsidRPr="00473C7A" w:rsidTr="005E5468">
        <w:tc>
          <w:tcPr>
            <w:tcW w:w="1750" w:type="dxa"/>
            <w:gridSpan w:val="2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2209" w:type="dxa"/>
            <w:gridSpan w:val="2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Зал Михаила Нестерова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60 мест)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</w:tc>
        <w:tc>
          <w:tcPr>
            <w:tcW w:w="2175" w:type="dxa"/>
            <w:gridSpan w:val="2"/>
            <w:vAlign w:val="center"/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Зал   Сергея Аксакова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120 мест) 2 этаж</w:t>
            </w:r>
          </w:p>
        </w:tc>
        <w:tc>
          <w:tcPr>
            <w:tcW w:w="2373" w:type="dxa"/>
            <w:gridSpan w:val="3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Зал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Мустая</w:t>
            </w:r>
            <w:proofErr w:type="spellEnd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Карима</w:t>
            </w:r>
            <w:proofErr w:type="spellEnd"/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60 мест)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2486" w:type="dxa"/>
            <w:gridSpan w:val="2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Зал 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Мифтахетдина</w:t>
            </w:r>
            <w:proofErr w:type="spellEnd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Акмуллы</w:t>
            </w:r>
            <w:proofErr w:type="spellEnd"/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60 мест)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2175" w:type="dxa"/>
            <w:gridSpan w:val="3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Зал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Биишевой</w:t>
            </w:r>
            <w:proofErr w:type="spellEnd"/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67 мест)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  <w:gridSpan w:val="3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Зал Рами Гарипова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70 мест) 1 этаж</w:t>
            </w:r>
          </w:p>
        </w:tc>
      </w:tr>
      <w:tr w:rsidR="005E5468" w:rsidRPr="00473C7A" w:rsidTr="005E5468">
        <w:tc>
          <w:tcPr>
            <w:tcW w:w="1750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10.30-12.10</w:t>
            </w:r>
          </w:p>
        </w:tc>
        <w:tc>
          <w:tcPr>
            <w:tcW w:w="2209" w:type="dxa"/>
            <w:gridSpan w:val="2"/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«Лицензирование образовательной деятельности»</w:t>
            </w:r>
          </w:p>
        </w:tc>
        <w:tc>
          <w:tcPr>
            <w:tcW w:w="2175" w:type="dxa"/>
            <w:gridSpan w:val="2"/>
          </w:tcPr>
          <w:p w:rsidR="005E5468" w:rsidRPr="00EC50D1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D1">
              <w:rPr>
                <w:rFonts w:ascii="Times New Roman" w:hAnsi="Times New Roman" w:cs="Times New Roman"/>
                <w:sz w:val="20"/>
                <w:szCs w:val="20"/>
              </w:rPr>
              <w:t>Дискуссионная площадка</w:t>
            </w:r>
            <w:r w:rsidRPr="00473C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«Взаимодействие образовательных организаций и работодателей как фактор повышения конкурентоспособности человеческого капитала»</w:t>
            </w:r>
          </w:p>
        </w:tc>
        <w:tc>
          <w:tcPr>
            <w:tcW w:w="2373" w:type="dxa"/>
            <w:gridSpan w:val="3"/>
          </w:tcPr>
          <w:p w:rsidR="005E5468" w:rsidRPr="00EC50D1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D1">
              <w:rPr>
                <w:rFonts w:ascii="Times New Roman" w:hAnsi="Times New Roman" w:cs="Times New Roman"/>
                <w:sz w:val="20"/>
                <w:szCs w:val="20"/>
              </w:rPr>
              <w:t>Панельная дискуссия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Реализация приоритетного проекта «Современная цифровая образовательная среда» (включая нормативное обеспечение)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Дискуссионная площадка «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– пространство для развития личности.</w:t>
            </w:r>
          </w:p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тренды дошкольного  образования»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75" w:type="dxa"/>
            <w:gridSpan w:val="3"/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«Клуб «Учитель года столицы Башкортостана» как средство стиму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лирования  учительского роста»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3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E5468" w:rsidRPr="00473C7A" w:rsidTr="005E5468">
        <w:tc>
          <w:tcPr>
            <w:tcW w:w="1750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12.30-14.10</w:t>
            </w:r>
          </w:p>
        </w:tc>
        <w:tc>
          <w:tcPr>
            <w:tcW w:w="2209" w:type="dxa"/>
            <w:gridSpan w:val="2"/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«Государственная аккредитаци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образовательной деятельности»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50D1">
              <w:rPr>
                <w:rFonts w:ascii="Times New Roman" w:hAnsi="Times New Roman" w:cs="Times New Roman"/>
                <w:sz w:val="20"/>
                <w:szCs w:val="20"/>
              </w:rPr>
              <w:t>Дискуссионная площадка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Worldskills</w:t>
            </w:r>
            <w:proofErr w:type="spellEnd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C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Junior</w:t>
            </w:r>
            <w:proofErr w:type="spellEnd"/>
            <w:r w:rsidRPr="00473C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образования Республики Башкортостан: опыт и перспективы развития»</w:t>
            </w:r>
          </w:p>
        </w:tc>
        <w:tc>
          <w:tcPr>
            <w:tcW w:w="2373" w:type="dxa"/>
            <w:gridSpan w:val="3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D1">
              <w:rPr>
                <w:rFonts w:ascii="Times New Roman" w:hAnsi="Times New Roman" w:cs="Times New Roman"/>
                <w:sz w:val="20"/>
                <w:szCs w:val="20"/>
              </w:rPr>
              <w:t>Панельная дискуссия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Онлайн-курсы</w:t>
            </w:r>
            <w:proofErr w:type="spellEnd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gram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открытые</w:t>
            </w:r>
            <w:proofErr w:type="gramEnd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, закрытые)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</w:tcPr>
          <w:p w:rsidR="005E5468" w:rsidRDefault="005E5468" w:rsidP="005E5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«Инновационные подходы к организации образовательной деятельности в ДОО в соответствии с ФГОС»     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175" w:type="dxa"/>
            <w:gridSpan w:val="3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473C7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Повышение профессионального мастерства педагогов на уроках русского языка и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учителя ОО»</w:t>
            </w:r>
          </w:p>
        </w:tc>
        <w:tc>
          <w:tcPr>
            <w:tcW w:w="2141" w:type="dxa"/>
            <w:gridSpan w:val="3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5E5468" w:rsidRPr="00473C7A" w:rsidTr="005E5468">
        <w:tc>
          <w:tcPr>
            <w:tcW w:w="1750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14.30-16.10</w:t>
            </w:r>
          </w:p>
        </w:tc>
        <w:tc>
          <w:tcPr>
            <w:tcW w:w="2209" w:type="dxa"/>
            <w:gridSpan w:val="2"/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Формирование кадрового резерва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D1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«Демонстрационный экзамен по стандартам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C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– эффективный инструмент оценки качества подготовки кадров»</w:t>
            </w:r>
          </w:p>
          <w:p w:rsidR="005E5468" w:rsidRPr="00EC50D1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gridSpan w:val="3"/>
          </w:tcPr>
          <w:p w:rsidR="005E5468" w:rsidRPr="00EC50D1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D1">
              <w:rPr>
                <w:rFonts w:ascii="Times New Roman" w:hAnsi="Times New Roman" w:cs="Times New Roman"/>
                <w:sz w:val="20"/>
                <w:szCs w:val="20"/>
              </w:rPr>
              <w:t>Панельная дискуссия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Новая роль преподавателя в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5468" w:rsidRPr="00D20A36" w:rsidRDefault="005E5468" w:rsidP="005E5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6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 «Развитие негосударственного сектора в системе дошкольного образования»  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75" w:type="dxa"/>
            <w:gridSpan w:val="3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C7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</w:t>
            </w:r>
            <w:proofErr w:type="gramStart"/>
            <w:r w:rsidRPr="00473C7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Цифровые</w:t>
            </w:r>
            <w:proofErr w:type="gramEnd"/>
            <w:r w:rsidRPr="00473C7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образовательные</w:t>
            </w:r>
          </w:p>
          <w:p w:rsidR="005E5468" w:rsidRPr="00AB6C8E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ресурсы и мобильные технологии как средство  повышения мотивации учащихся к изучению башкирского языка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41" w:type="dxa"/>
            <w:gridSpan w:val="3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E5468" w:rsidRPr="00473C7A" w:rsidTr="005E5468">
        <w:trPr>
          <w:trHeight w:val="412"/>
        </w:trPr>
        <w:tc>
          <w:tcPr>
            <w:tcW w:w="15309" w:type="dxa"/>
            <w:gridSpan w:val="17"/>
            <w:shd w:val="clear" w:color="auto" w:fill="92D050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sz w:val="20"/>
                <w:szCs w:val="20"/>
              </w:rPr>
              <w:lastRenderedPageBreak/>
              <w:br w:type="page"/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9 ноября 2018 г.</w:t>
            </w:r>
          </w:p>
        </w:tc>
      </w:tr>
      <w:tr w:rsidR="005E5468" w:rsidRPr="00473C7A" w:rsidTr="005E5468">
        <w:trPr>
          <w:trHeight w:val="824"/>
        </w:trPr>
        <w:tc>
          <w:tcPr>
            <w:tcW w:w="1750" w:type="dxa"/>
            <w:gridSpan w:val="2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2209" w:type="dxa"/>
            <w:gridSpan w:val="2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Зал Михаила Нестерова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60 мест)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</w:tc>
        <w:tc>
          <w:tcPr>
            <w:tcW w:w="2175" w:type="dxa"/>
            <w:gridSpan w:val="2"/>
            <w:vAlign w:val="center"/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Зал   Сергея Аксакова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120 мест) 2 этаж</w:t>
            </w:r>
          </w:p>
        </w:tc>
        <w:tc>
          <w:tcPr>
            <w:tcW w:w="2373" w:type="dxa"/>
            <w:gridSpan w:val="3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Зал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Мустая</w:t>
            </w:r>
            <w:proofErr w:type="spellEnd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Карима</w:t>
            </w:r>
            <w:proofErr w:type="spellEnd"/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60 мест)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2486" w:type="dxa"/>
            <w:gridSpan w:val="2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Зал 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Мифтахетдина</w:t>
            </w:r>
            <w:proofErr w:type="spellEnd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Акмуллы</w:t>
            </w:r>
            <w:proofErr w:type="spellEnd"/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60 мест)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2330" w:type="dxa"/>
            <w:gridSpan w:val="5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Зал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Биишевой</w:t>
            </w:r>
            <w:proofErr w:type="spellEnd"/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67 мест)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Зал Рами Гарипова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70 мест) 1 этаж</w:t>
            </w:r>
          </w:p>
        </w:tc>
      </w:tr>
      <w:tr w:rsidR="005E5468" w:rsidRPr="00473C7A" w:rsidTr="005E5468">
        <w:trPr>
          <w:trHeight w:val="4240"/>
        </w:trPr>
        <w:tc>
          <w:tcPr>
            <w:tcW w:w="1750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10.30-12.10</w:t>
            </w:r>
          </w:p>
        </w:tc>
        <w:tc>
          <w:tcPr>
            <w:tcW w:w="2209" w:type="dxa"/>
            <w:gridSpan w:val="2"/>
          </w:tcPr>
          <w:p w:rsidR="005E5468" w:rsidRPr="00CB06D2" w:rsidRDefault="005E5468" w:rsidP="005E5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Дискуссионная площадка 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«Реализация приоритетного проекта «Доступное дополнительное образование для детей»: перспективы развития сети детских технопа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рков в Республике Башкортостан»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gridSpan w:val="2"/>
          </w:tcPr>
          <w:p w:rsidR="005E5468" w:rsidRPr="00EC50D1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D1">
              <w:rPr>
                <w:rFonts w:ascii="Times New Roman" w:hAnsi="Times New Roman" w:cs="Times New Roman"/>
                <w:sz w:val="20"/>
                <w:szCs w:val="20"/>
              </w:rPr>
              <w:t>Стратегическая сессия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«Новые требования к лицензированию и государственной аккредитации образовательных организаций высшего образования»</w:t>
            </w:r>
          </w:p>
        </w:tc>
        <w:tc>
          <w:tcPr>
            <w:tcW w:w="2373" w:type="dxa"/>
            <w:gridSpan w:val="3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Дистанционная электронная школа: модель сопровождения одаренных детей при подготовке к олимпиадам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Демонстрация разработанных моделей взаимодействия в образовательном процессе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«Одаренные дети»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«Электронная игровая школа»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«Сетевая электронная школа»</w:t>
            </w:r>
          </w:p>
        </w:tc>
        <w:tc>
          <w:tcPr>
            <w:tcW w:w="2486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искуссионная площадка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инклюзивного образования»</w:t>
            </w:r>
          </w:p>
        </w:tc>
        <w:tc>
          <w:tcPr>
            <w:tcW w:w="2330" w:type="dxa"/>
            <w:gridSpan w:val="5"/>
          </w:tcPr>
          <w:p w:rsidR="005E5468" w:rsidRPr="00473C7A" w:rsidRDefault="005E5468" w:rsidP="005E546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«Инклюзивное образование: взаимодействие с общественными организациями. </w:t>
            </w:r>
            <w:proofErr w:type="gramStart"/>
            <w:r w:rsidRPr="00473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Ресурсный класс и группа как условие социализации обучающихся с РАС» </w:t>
            </w:r>
            <w:proofErr w:type="gramEnd"/>
          </w:p>
        </w:tc>
        <w:tc>
          <w:tcPr>
            <w:tcW w:w="1986" w:type="dxa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468" w:rsidRPr="00473C7A" w:rsidTr="005E5468">
        <w:tc>
          <w:tcPr>
            <w:tcW w:w="1750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12.30-14.10</w:t>
            </w:r>
          </w:p>
        </w:tc>
        <w:tc>
          <w:tcPr>
            <w:tcW w:w="2209" w:type="dxa"/>
            <w:gridSpan w:val="2"/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Дискуссионная площадка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</w:t>
            </w:r>
            <w:r w:rsidRPr="00473C7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Шахматное образование: практика, перспективы развития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5E5468" w:rsidRPr="00EC50D1" w:rsidRDefault="005E5468" w:rsidP="005E54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C50D1">
              <w:rPr>
                <w:rFonts w:ascii="Times New Roman" w:hAnsi="Times New Roman" w:cs="Times New Roman"/>
                <w:sz w:val="20"/>
                <w:szCs w:val="20"/>
              </w:rPr>
              <w:t>Дискуссионная площадка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«Перспектива подготовки  специалистов с высшим образованием в соответствии с требованиями ФГОС поколения 3 ++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73" w:type="dxa"/>
            <w:gridSpan w:val="3"/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Панельная дискуссия: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цифровой образовательной среды -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учащегося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Мастер-класс: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«Задачник для руководителя»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5"/>
          </w:tcPr>
          <w:p w:rsidR="005E5468" w:rsidRPr="00473C7A" w:rsidRDefault="005E5468" w:rsidP="005E5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модели успешной социализации детей с ограни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ченными возможностями здоровья»</w:t>
            </w:r>
          </w:p>
        </w:tc>
        <w:tc>
          <w:tcPr>
            <w:tcW w:w="1986" w:type="dxa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468" w:rsidRPr="00473C7A" w:rsidTr="005E5468">
        <w:tc>
          <w:tcPr>
            <w:tcW w:w="1750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14.30-16.10</w:t>
            </w:r>
          </w:p>
        </w:tc>
        <w:tc>
          <w:tcPr>
            <w:tcW w:w="2209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Дискуссионная площадка «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Реализация компетенций юниоров на уроках технологии в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5" w:type="dxa"/>
            <w:gridSpan w:val="2"/>
          </w:tcPr>
          <w:p w:rsidR="005E5468" w:rsidRPr="00EC50D1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D1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«О развитии студенческого спорта на территории Республики Башкортостан»</w:t>
            </w:r>
          </w:p>
        </w:tc>
        <w:tc>
          <w:tcPr>
            <w:tcW w:w="2373" w:type="dxa"/>
            <w:gridSpan w:val="3"/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Дискуссионная площадка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Подготовка к ГИА средствами электронного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6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«Организация коррекционно-развивающей среды в условиях обучения ФГОС ОВЗ» </w:t>
            </w:r>
          </w:p>
        </w:tc>
        <w:tc>
          <w:tcPr>
            <w:tcW w:w="2330" w:type="dxa"/>
            <w:gridSpan w:val="5"/>
          </w:tcPr>
          <w:p w:rsidR="005E5468" w:rsidRPr="00473C7A" w:rsidRDefault="005E5468" w:rsidP="005E5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инновационных моделей 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эффективного взаимодействия ДОУ и семьи</w:t>
            </w:r>
            <w:r w:rsidRPr="00473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6" w:type="dxa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468" w:rsidRPr="00473C7A" w:rsidTr="005E5468">
        <w:trPr>
          <w:trHeight w:val="422"/>
        </w:trPr>
        <w:tc>
          <w:tcPr>
            <w:tcW w:w="15309" w:type="dxa"/>
            <w:gridSpan w:val="17"/>
            <w:shd w:val="clear" w:color="auto" w:fill="92D050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sz w:val="20"/>
                <w:szCs w:val="20"/>
              </w:rPr>
              <w:br w:type="page"/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10 ноября 2018 г.</w:t>
            </w:r>
          </w:p>
        </w:tc>
      </w:tr>
      <w:tr w:rsidR="005E5468" w:rsidRPr="00473C7A" w:rsidTr="005E5468">
        <w:trPr>
          <w:trHeight w:val="828"/>
        </w:trPr>
        <w:tc>
          <w:tcPr>
            <w:tcW w:w="1668" w:type="dxa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Время проведения</w:t>
            </w:r>
          </w:p>
        </w:tc>
        <w:tc>
          <w:tcPr>
            <w:tcW w:w="2268" w:type="dxa"/>
            <w:gridSpan w:val="2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Зал Михаила Нестерова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60 мест)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</w:tc>
        <w:tc>
          <w:tcPr>
            <w:tcW w:w="2126" w:type="dxa"/>
            <w:gridSpan w:val="2"/>
            <w:vAlign w:val="center"/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Зал   Сергея Аксакова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120 мест) 2 этаж</w:t>
            </w:r>
          </w:p>
        </w:tc>
        <w:tc>
          <w:tcPr>
            <w:tcW w:w="2410" w:type="dxa"/>
            <w:gridSpan w:val="3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Зал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Мустая</w:t>
            </w:r>
            <w:proofErr w:type="spellEnd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Карима</w:t>
            </w:r>
            <w:proofErr w:type="spellEnd"/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60 мест)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2551" w:type="dxa"/>
            <w:gridSpan w:val="4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Зал 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Мифтахетдина</w:t>
            </w:r>
            <w:proofErr w:type="spellEnd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Акмуллы</w:t>
            </w:r>
            <w:proofErr w:type="spellEnd"/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60 мест)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2300" w:type="dxa"/>
            <w:gridSpan w:val="4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Зал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Биишевой</w:t>
            </w:r>
            <w:proofErr w:type="spellEnd"/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67 мест)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Зал Рами Гарипова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(на 70 мест) 1 этаж</w:t>
            </w:r>
          </w:p>
        </w:tc>
      </w:tr>
      <w:tr w:rsidR="005E5468" w:rsidRPr="00473C7A" w:rsidTr="005E5468">
        <w:trPr>
          <w:trHeight w:val="2311"/>
        </w:trPr>
        <w:tc>
          <w:tcPr>
            <w:tcW w:w="1668" w:type="dxa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10.30-12.10</w:t>
            </w:r>
          </w:p>
        </w:tc>
        <w:tc>
          <w:tcPr>
            <w:tcW w:w="2268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Родительская общественность: «Воспитание и формирование духовно-нравственных ценностей ребенка для успешн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развития будущей Личности»</w:t>
            </w:r>
          </w:p>
        </w:tc>
        <w:tc>
          <w:tcPr>
            <w:tcW w:w="2126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Успех каждого ребенка</w:t>
            </w:r>
          </w:p>
        </w:tc>
        <w:tc>
          <w:tcPr>
            <w:tcW w:w="2410" w:type="dxa"/>
            <w:gridSpan w:val="3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  <w:proofErr w:type="spellStart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работы в образовательных организациях</w:t>
            </w:r>
          </w:p>
        </w:tc>
        <w:tc>
          <w:tcPr>
            <w:tcW w:w="2551" w:type="dxa"/>
            <w:gridSpan w:val="4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Дискуссионная площадка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«Организация специального образования»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4"/>
          </w:tcPr>
          <w:p w:rsidR="005E5468" w:rsidRPr="00473C7A" w:rsidRDefault="005E5468" w:rsidP="005E546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искуссионная площадка</w:t>
            </w:r>
            <w:r w:rsidRPr="00473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успешной социальной адаптации и самоопределения детей через формирование осознанного подхода к выбору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образовательного учреждения»</w:t>
            </w:r>
          </w:p>
        </w:tc>
        <w:tc>
          <w:tcPr>
            <w:tcW w:w="1986" w:type="dxa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468" w:rsidRPr="00473C7A" w:rsidTr="005E5468">
        <w:tc>
          <w:tcPr>
            <w:tcW w:w="1668" w:type="dxa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12.30-14.10</w:t>
            </w:r>
          </w:p>
        </w:tc>
        <w:tc>
          <w:tcPr>
            <w:tcW w:w="2268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  <w:bookmarkStart w:id="0" w:name="_GoBack"/>
            <w:bookmarkEnd w:id="0"/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организации школьного питания»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Дискуссионная площадка </w:t>
            </w:r>
            <w:r w:rsidRPr="00473C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«Реализация проекта «Наставничество» на базе детских домов Республики Башкортостан»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: «Консолидация детских и молодежных объединений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организациях»</w:t>
            </w:r>
          </w:p>
        </w:tc>
        <w:tc>
          <w:tcPr>
            <w:tcW w:w="2551" w:type="dxa"/>
            <w:gridSpan w:val="4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Мастер-класс «Задачник для руководителя»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4"/>
          </w:tcPr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468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Общение родителей и детей в семье как основа формирования культуры безопасности жизни»</w:t>
            </w:r>
          </w:p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468" w:rsidRPr="00473C7A" w:rsidTr="001825D6">
        <w:trPr>
          <w:trHeight w:val="451"/>
        </w:trPr>
        <w:tc>
          <w:tcPr>
            <w:tcW w:w="1668" w:type="dxa"/>
            <w:shd w:val="clear" w:color="auto" w:fill="FFFF00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3641" w:type="dxa"/>
            <w:gridSpan w:val="16"/>
            <w:shd w:val="clear" w:color="auto" w:fill="FFFF00"/>
            <w:vAlign w:val="center"/>
          </w:tcPr>
          <w:p w:rsidR="005E5468" w:rsidRPr="00473C7A" w:rsidRDefault="005E5468" w:rsidP="005E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C7A">
              <w:rPr>
                <w:rFonts w:ascii="Times New Roman" w:hAnsi="Times New Roman" w:cs="Times New Roman"/>
                <w:sz w:val="20"/>
                <w:szCs w:val="20"/>
              </w:rPr>
              <w:t>ЗАКРЫТИЕ</w:t>
            </w:r>
          </w:p>
        </w:tc>
      </w:tr>
    </w:tbl>
    <w:p w:rsidR="005E5468" w:rsidRPr="001C3577" w:rsidRDefault="005E5468" w:rsidP="00686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5468" w:rsidRPr="001C3577" w:rsidSect="001C35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45A"/>
    <w:multiLevelType w:val="hybridMultilevel"/>
    <w:tmpl w:val="B2AE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72E9C"/>
    <w:multiLevelType w:val="hybridMultilevel"/>
    <w:tmpl w:val="88B2A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FC6"/>
    <w:multiLevelType w:val="hybridMultilevel"/>
    <w:tmpl w:val="6C4C2B52"/>
    <w:lvl w:ilvl="0" w:tplc="482ACE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7104E"/>
    <w:multiLevelType w:val="hybridMultilevel"/>
    <w:tmpl w:val="5478EB6A"/>
    <w:lvl w:ilvl="0" w:tplc="A71E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A4211"/>
    <w:multiLevelType w:val="hybridMultilevel"/>
    <w:tmpl w:val="6D84E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96D"/>
    <w:rsid w:val="000206F7"/>
    <w:rsid w:val="00082474"/>
    <w:rsid w:val="001825D6"/>
    <w:rsid w:val="00195FA6"/>
    <w:rsid w:val="001C2287"/>
    <w:rsid w:val="001C3577"/>
    <w:rsid w:val="001E696D"/>
    <w:rsid w:val="00204DCE"/>
    <w:rsid w:val="00292D53"/>
    <w:rsid w:val="002C037C"/>
    <w:rsid w:val="00312FCB"/>
    <w:rsid w:val="003F0425"/>
    <w:rsid w:val="004255F6"/>
    <w:rsid w:val="0047199F"/>
    <w:rsid w:val="004E788B"/>
    <w:rsid w:val="0051289E"/>
    <w:rsid w:val="00553140"/>
    <w:rsid w:val="005E5468"/>
    <w:rsid w:val="00686854"/>
    <w:rsid w:val="00744296"/>
    <w:rsid w:val="007A0246"/>
    <w:rsid w:val="007D7EA0"/>
    <w:rsid w:val="00813C35"/>
    <w:rsid w:val="00821FA2"/>
    <w:rsid w:val="00841B5E"/>
    <w:rsid w:val="008C1338"/>
    <w:rsid w:val="008D3D31"/>
    <w:rsid w:val="008E588F"/>
    <w:rsid w:val="0095304D"/>
    <w:rsid w:val="00A600E5"/>
    <w:rsid w:val="00AD3067"/>
    <w:rsid w:val="00BD1A58"/>
    <w:rsid w:val="00C0723E"/>
    <w:rsid w:val="00C5670F"/>
    <w:rsid w:val="00D7075B"/>
    <w:rsid w:val="00E0596F"/>
    <w:rsid w:val="00E3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B5E"/>
    <w:pPr>
      <w:ind w:left="720"/>
      <w:contextualSpacing/>
    </w:pPr>
  </w:style>
  <w:style w:type="table" w:styleId="a4">
    <w:name w:val="Table Grid"/>
    <w:basedOn w:val="a1"/>
    <w:uiPriority w:val="59"/>
    <w:rsid w:val="00BD1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18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82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EDEF5-D382-4E65-98FA-8C40E8EE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2018-10-31T04:58:00Z</cp:lastPrinted>
  <dcterms:created xsi:type="dcterms:W3CDTF">2018-11-07T07:26:00Z</dcterms:created>
  <dcterms:modified xsi:type="dcterms:W3CDTF">2018-11-07T07:26:00Z</dcterms:modified>
</cp:coreProperties>
</file>