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C3" w:rsidRPr="00455009" w:rsidRDefault="003A25C3" w:rsidP="003A25C3">
      <w:pPr>
        <w:ind w:left="-851" w:right="-284"/>
        <w:jc w:val="center"/>
        <w:rPr>
          <w:b/>
          <w:sz w:val="32"/>
          <w:szCs w:val="32"/>
        </w:rPr>
      </w:pPr>
      <w:r w:rsidRPr="00455009">
        <w:rPr>
          <w:b/>
          <w:sz w:val="32"/>
          <w:szCs w:val="32"/>
        </w:rPr>
        <w:t xml:space="preserve">Темы рефератов для поступления в магистратуру </w:t>
      </w:r>
    </w:p>
    <w:p w:rsidR="003A25C3" w:rsidRPr="00455009" w:rsidRDefault="003A25C3" w:rsidP="003A25C3">
      <w:pPr>
        <w:ind w:left="-851" w:right="-284"/>
        <w:jc w:val="center"/>
        <w:rPr>
          <w:b/>
          <w:sz w:val="32"/>
          <w:szCs w:val="32"/>
        </w:rPr>
      </w:pPr>
      <w:r w:rsidRPr="00455009">
        <w:rPr>
          <w:b/>
          <w:sz w:val="32"/>
          <w:szCs w:val="32"/>
        </w:rPr>
        <w:t xml:space="preserve">по направлению </w:t>
      </w:r>
    </w:p>
    <w:p w:rsidR="003A25C3" w:rsidRPr="00455009" w:rsidRDefault="003A25C3" w:rsidP="003A25C3">
      <w:pPr>
        <w:ind w:left="-851" w:right="-284"/>
        <w:jc w:val="center"/>
        <w:rPr>
          <w:b/>
          <w:sz w:val="32"/>
          <w:szCs w:val="32"/>
        </w:rPr>
      </w:pPr>
      <w:r w:rsidRPr="00455009">
        <w:rPr>
          <w:b/>
          <w:sz w:val="32"/>
          <w:szCs w:val="32"/>
        </w:rPr>
        <w:t xml:space="preserve">44.04.01 Педагогическое образование, </w:t>
      </w:r>
    </w:p>
    <w:p w:rsidR="003A25C3" w:rsidRPr="00455009" w:rsidRDefault="003A25C3" w:rsidP="003A25C3">
      <w:pPr>
        <w:ind w:left="-851" w:right="-284"/>
        <w:jc w:val="center"/>
        <w:rPr>
          <w:b/>
          <w:sz w:val="32"/>
          <w:szCs w:val="32"/>
        </w:rPr>
      </w:pPr>
      <w:r w:rsidRPr="00455009">
        <w:rPr>
          <w:b/>
          <w:sz w:val="32"/>
          <w:szCs w:val="32"/>
        </w:rPr>
        <w:t>профиль «Менеджмент в образовании и культуре»</w:t>
      </w:r>
    </w:p>
    <w:p w:rsidR="003A25C3" w:rsidRPr="00455009" w:rsidRDefault="003A25C3" w:rsidP="003A25C3">
      <w:pPr>
        <w:ind w:left="-851" w:right="-284"/>
        <w:rPr>
          <w:b/>
          <w:sz w:val="32"/>
          <w:szCs w:val="32"/>
        </w:rPr>
      </w:pPr>
    </w:p>
    <w:p w:rsidR="003A25C3" w:rsidRPr="00455009" w:rsidRDefault="003A25C3" w:rsidP="003A25C3">
      <w:pPr>
        <w:ind w:left="-851" w:right="-284"/>
        <w:rPr>
          <w:sz w:val="32"/>
          <w:szCs w:val="32"/>
        </w:rPr>
      </w:pP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Государственно-общественная система управления дошкольным образованием.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Дошкольная образовательная организация как объект управления.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Функции управления дошкольной образовательной организации.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Структура управления дошкольной образовательной организации.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Организация деятельности дошкольной образовательной организации.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Профессиональная компетентность руководителя дошкольной образовательной организации.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Основные группы профессиональных задач руководителя дошкольной образовательной организации.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Проектирование и осуществление профессионального самообразования педагогов дошкольной образовательной организации.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Организация делопроизводства в дошкольной образовательной организации.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Управление инновационной деятельности дошкольной образовательной организации.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Управление качеством дошкольного образования.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Экспертная оценка работы педагогов и руководителей дошкольной образовательной организации.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Качество дошкольного образования как объект экспертной оценки.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Экспертиза педагогических и руководящих работников: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Государственный контроль и регулирование работы дошкольной образовательной организации.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Создание   благоприятного   социально  -   психологического   климата   в коллективе дошкольной образовательной организации.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Оценка управленческой деятельности руководителя дошкольной образовательной организации.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Комплексная экспертиза дошкольной образовательной организации в процессе </w:t>
      </w:r>
      <w:proofErr w:type="spellStart"/>
      <w:r w:rsidRPr="00455009">
        <w:rPr>
          <w:sz w:val="32"/>
          <w:szCs w:val="32"/>
        </w:rPr>
        <w:t>самоаттестации</w:t>
      </w:r>
      <w:proofErr w:type="spellEnd"/>
      <w:r w:rsidRPr="00455009">
        <w:rPr>
          <w:sz w:val="32"/>
          <w:szCs w:val="32"/>
        </w:rPr>
        <w:t>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Информационная открытость официальных сайтов образовательных учреждений. Информационная недостаточность и ее причины.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Отчётность образовательной организации.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lastRenderedPageBreak/>
        <w:t>Подходы к построению системы аналитического мониторинга образовательной организации.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Модели взаимодействия образовательной организации с социумом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Процедура оценивания качества основной образовательной программы общего образования  в образовательных организациях.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Инновации и традиции в организации и проведении педагогических советов.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Проектирование развития образовательного учреждения на основе требований федерального государственного образовательного стандарта.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Взаимопонимание культур и проблемы национальной идентичности  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Индивидуализация образовательно-развивающей ситуации для обучающихся с детьми разных категорий в образовательной организации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proofErr w:type="spellStart"/>
      <w:r w:rsidRPr="00455009">
        <w:rPr>
          <w:sz w:val="32"/>
          <w:szCs w:val="32"/>
        </w:rPr>
        <w:t>Мультикультурная</w:t>
      </w:r>
      <w:proofErr w:type="spellEnd"/>
      <w:r w:rsidRPr="00455009">
        <w:rPr>
          <w:sz w:val="32"/>
          <w:szCs w:val="32"/>
        </w:rPr>
        <w:t xml:space="preserve"> образовательная среда в образовательной организации как условие формирования общечеловеческих ценностей.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Информационная среда как условие достижения качества в общем среднем образовании.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Имидж образовательного учреждения.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Культура принятия управленческих решений.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Управленческая культура руководителя образовательного учреждения.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Функциональное распределение обязанностей между директором и его заместителями для чёткой организации и достижения качества требований федерального государственного образовательного стандарта.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Требования к лицензированию и аккредитации образовательного учреждения.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Культурологический подход к менеджменту в образовании и культуре.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Менеджмент в музыкальном развитии.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Менеджмент в области хореографии.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Менеджмент в художественном творчестве.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Организация музыкальной деятельности по творческому развитию несовершеннолетних детей.</w:t>
      </w:r>
    </w:p>
    <w:p w:rsidR="003A25C3" w:rsidRPr="00455009" w:rsidRDefault="003A25C3" w:rsidP="003A25C3">
      <w:pPr>
        <w:pStyle w:val="a3"/>
        <w:numPr>
          <w:ilvl w:val="0"/>
          <w:numId w:val="1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Государственный контроль и регулирование работы в разных образовательных организациях (на выбор</w:t>
      </w:r>
      <w:r>
        <w:rPr>
          <w:sz w:val="32"/>
          <w:szCs w:val="32"/>
        </w:rPr>
        <w:t xml:space="preserve"> </w:t>
      </w:r>
      <w:r w:rsidRPr="00455009">
        <w:rPr>
          <w:sz w:val="32"/>
          <w:szCs w:val="32"/>
        </w:rPr>
        <w:t>- дошкольное образование, начальное общее образование, музыкальные школы, центры по развитию музыкальности, хореографии, народного танца у детей несовершеннолетних и др.)</w:t>
      </w:r>
    </w:p>
    <w:p w:rsidR="003A25C3" w:rsidRPr="00C33A31" w:rsidRDefault="003A25C3" w:rsidP="003A25C3">
      <w:pPr>
        <w:ind w:left="-567"/>
        <w:jc w:val="both"/>
        <w:rPr>
          <w:sz w:val="28"/>
          <w:szCs w:val="28"/>
        </w:rPr>
      </w:pPr>
    </w:p>
    <w:p w:rsidR="00162CE0" w:rsidRDefault="00162CE0"/>
    <w:sectPr w:rsidR="00162CE0" w:rsidSect="0007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6094"/>
    <w:multiLevelType w:val="hybridMultilevel"/>
    <w:tmpl w:val="8D0E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5C3"/>
    <w:rsid w:val="00162CE0"/>
    <w:rsid w:val="001B0324"/>
    <w:rsid w:val="003A25C3"/>
    <w:rsid w:val="00A7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2993</Characters>
  <Application>Microsoft Office Word</Application>
  <DocSecurity>0</DocSecurity>
  <Lines>24</Lines>
  <Paragraphs>7</Paragraphs>
  <ScaleCrop>false</ScaleCrop>
  <Company>RePack by SPecialiST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2018-05-19T12:09:00Z</dcterms:created>
  <dcterms:modified xsi:type="dcterms:W3CDTF">2018-05-19T12:09:00Z</dcterms:modified>
</cp:coreProperties>
</file>