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Хорово</w:t>
      </w:r>
      <w:r w:rsidR="006E776A">
        <w:rPr>
          <w:rFonts w:ascii="Times New Roman" w:hAnsi="Times New Roman"/>
          <w:sz w:val="24"/>
          <w:szCs w:val="24"/>
        </w:rPr>
        <w:t>е искусство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44.03.05 Педагогическое образование (с двумя профилями подготовки)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Музыкальное образование и дополнительное образование (музыкально-компьютерные технологии в образовании и искусстве)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6E776A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6E776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57</w:t>
            </w:r>
            <w:r w:rsidR="00A136D1">
              <w:rPr>
                <w:rFonts w:ascii="Times New Roman" w:eastAsiaTheme="minorEastAsia" w:hAnsi="Times New Roman"/>
                <w:sz w:val="24"/>
                <w:szCs w:val="24"/>
              </w:rPr>
              <w:t>6 (55,3 контроль)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6E776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6E776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349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6E776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6E776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66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BC2FA9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173375"/>
    <w:rsid w:val="006E776A"/>
    <w:rsid w:val="007C6D9B"/>
    <w:rsid w:val="00A136D1"/>
    <w:rsid w:val="00BC2FA9"/>
    <w:rsid w:val="00E6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2023-10-25T04:34:00Z</dcterms:created>
  <dcterms:modified xsi:type="dcterms:W3CDTF">2023-10-26T04:58:00Z</dcterms:modified>
</cp:coreProperties>
</file>