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6A" w:rsidRPr="00FF778A" w:rsidRDefault="00062E6A" w:rsidP="001C4AC1">
      <w:pPr>
        <w:spacing w:after="0" w:line="240" w:lineRule="auto"/>
        <w:jc w:val="center"/>
        <w:rPr>
          <w:rFonts w:ascii="Times New Roman" w:hAnsi="Times New Roman"/>
          <w:sz w:val="28"/>
          <w:szCs w:val="28"/>
        </w:rPr>
      </w:pPr>
      <w:r w:rsidRPr="00FF778A">
        <w:rPr>
          <w:rFonts w:ascii="Times New Roman" w:hAnsi="Times New Roman"/>
          <w:sz w:val="28"/>
          <w:szCs w:val="28"/>
        </w:rPr>
        <w:t>ФГБОУ ВО «Шадринский государственный педагогический университет»</w:t>
      </w:r>
    </w:p>
    <w:p w:rsidR="00062E6A" w:rsidRPr="00FF778A" w:rsidRDefault="00062E6A" w:rsidP="001C4AC1">
      <w:pPr>
        <w:spacing w:after="0" w:line="240" w:lineRule="auto"/>
        <w:jc w:val="center"/>
        <w:rPr>
          <w:rFonts w:ascii="Times New Roman" w:hAnsi="Times New Roman"/>
          <w:sz w:val="28"/>
          <w:szCs w:val="28"/>
        </w:rPr>
      </w:pPr>
      <w:r w:rsidRPr="00FF778A">
        <w:rPr>
          <w:rFonts w:ascii="Times New Roman" w:hAnsi="Times New Roman"/>
          <w:sz w:val="28"/>
          <w:szCs w:val="28"/>
        </w:rPr>
        <w:t xml:space="preserve">Гуманитарный  факультет </w:t>
      </w:r>
    </w:p>
    <w:p w:rsidR="00062E6A" w:rsidRPr="00FF778A" w:rsidRDefault="00062E6A" w:rsidP="001C4AC1">
      <w:pPr>
        <w:spacing w:after="0" w:line="240" w:lineRule="auto"/>
        <w:jc w:val="center"/>
        <w:rPr>
          <w:rFonts w:ascii="Times New Roman" w:hAnsi="Times New Roman"/>
          <w:sz w:val="28"/>
          <w:szCs w:val="28"/>
        </w:rPr>
      </w:pPr>
      <w:r w:rsidRPr="00FF778A">
        <w:rPr>
          <w:rFonts w:ascii="Times New Roman" w:hAnsi="Times New Roman"/>
          <w:sz w:val="28"/>
          <w:szCs w:val="28"/>
        </w:rPr>
        <w:t>Кафедра истории и права</w:t>
      </w:r>
    </w:p>
    <w:p w:rsidR="00062E6A" w:rsidRPr="00FF778A" w:rsidRDefault="00062E6A" w:rsidP="001C4AC1">
      <w:pPr>
        <w:spacing w:after="0" w:line="240" w:lineRule="auto"/>
        <w:jc w:val="center"/>
        <w:rPr>
          <w:rFonts w:ascii="Times New Roman" w:hAnsi="Times New Roman"/>
          <w:sz w:val="28"/>
          <w:szCs w:val="28"/>
        </w:rPr>
      </w:pP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 xml:space="preserve">ВСЕРОССИЙСКАЯ  </w:t>
      </w: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НАУЧНАЯ КОНФЕРЕНЦИЯ</w:t>
      </w: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 xml:space="preserve">«СОЦИАЛЬНО- ПОЛИТИЧЕСКИЕ КРИЗИСЫ В ИСТОРИИ РОССИИ (К СТОЛЕТИЮ ФЕВРАЛЬСКОЙ И ОКТЯБРЬСКОЙ </w:t>
      </w: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 xml:space="preserve">РЕВОЛЮЦИЙ </w:t>
      </w:r>
      <w:smartTag w:uri="urn:schemas-microsoft-com:office:smarttags" w:element="metricconverter">
        <w:smartTagPr>
          <w:attr w:name="ProductID" w:val="1917 Г"/>
        </w:smartTagPr>
        <w:r w:rsidRPr="00FF778A">
          <w:rPr>
            <w:rFonts w:ascii="Times New Roman" w:hAnsi="Times New Roman"/>
            <w:b/>
            <w:sz w:val="28"/>
            <w:szCs w:val="28"/>
          </w:rPr>
          <w:t>1917 Г</w:t>
        </w:r>
      </w:smartTag>
      <w:r w:rsidRPr="00FF778A">
        <w:rPr>
          <w:rFonts w:ascii="Times New Roman" w:hAnsi="Times New Roman"/>
          <w:b/>
          <w:sz w:val="28"/>
          <w:szCs w:val="28"/>
        </w:rPr>
        <w:t>.)»</w:t>
      </w: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 xml:space="preserve">21 ноября  </w:t>
      </w:r>
      <w:smartTag w:uri="urn:schemas-microsoft-com:office:smarttags" w:element="metricconverter">
        <w:smartTagPr>
          <w:attr w:name="ProductID" w:val="2017 г"/>
        </w:smartTagPr>
        <w:r w:rsidRPr="00FF778A">
          <w:rPr>
            <w:rFonts w:ascii="Times New Roman" w:hAnsi="Times New Roman"/>
            <w:b/>
            <w:sz w:val="28"/>
            <w:szCs w:val="28"/>
          </w:rPr>
          <w:t>2017 г</w:t>
        </w:r>
      </w:smartTag>
      <w:r w:rsidRPr="00FF778A">
        <w:rPr>
          <w:rFonts w:ascii="Times New Roman" w:hAnsi="Times New Roman"/>
          <w:b/>
          <w:sz w:val="28"/>
          <w:szCs w:val="28"/>
        </w:rPr>
        <w:t>.</w:t>
      </w:r>
    </w:p>
    <w:p w:rsidR="00062E6A" w:rsidRPr="00FF778A" w:rsidRDefault="00062E6A" w:rsidP="001C4AC1">
      <w:pPr>
        <w:spacing w:after="0" w:line="240" w:lineRule="auto"/>
        <w:jc w:val="center"/>
        <w:rPr>
          <w:rFonts w:ascii="Times New Roman" w:hAnsi="Times New Roman"/>
          <w:sz w:val="28"/>
          <w:szCs w:val="28"/>
        </w:rPr>
      </w:pP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ИНФОРМАЦИОННОЕ ПИСЬМО</w:t>
      </w:r>
    </w:p>
    <w:p w:rsidR="00062E6A" w:rsidRPr="00FF778A" w:rsidRDefault="00062E6A" w:rsidP="001C4AC1">
      <w:pPr>
        <w:spacing w:after="0" w:line="240" w:lineRule="auto"/>
        <w:jc w:val="center"/>
        <w:rPr>
          <w:rFonts w:ascii="Times New Roman" w:hAnsi="Times New Roman"/>
          <w:b/>
          <w:sz w:val="28"/>
          <w:szCs w:val="28"/>
        </w:rPr>
      </w:pP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Уважаемые коллеги!</w:t>
      </w:r>
    </w:p>
    <w:p w:rsidR="00062E6A" w:rsidRPr="00FF778A" w:rsidRDefault="00062E6A" w:rsidP="001C4AC1">
      <w:pPr>
        <w:spacing w:after="0" w:line="240" w:lineRule="auto"/>
        <w:ind w:firstLine="709"/>
        <w:jc w:val="both"/>
        <w:rPr>
          <w:rFonts w:ascii="Times New Roman" w:hAnsi="Times New Roman"/>
          <w:b/>
          <w:sz w:val="28"/>
          <w:szCs w:val="28"/>
        </w:rPr>
      </w:pPr>
      <w:r w:rsidRPr="00FF778A">
        <w:rPr>
          <w:rFonts w:ascii="Times New Roman" w:hAnsi="Times New Roman"/>
          <w:sz w:val="28"/>
          <w:szCs w:val="28"/>
        </w:rPr>
        <w:t>Приглашаем Вас принять участие в работе Всероссийской  научной конференции: «</w:t>
      </w:r>
      <w:r w:rsidRPr="00FF778A">
        <w:rPr>
          <w:rFonts w:ascii="Times New Roman" w:hAnsi="Times New Roman"/>
          <w:b/>
          <w:sz w:val="28"/>
          <w:szCs w:val="28"/>
        </w:rPr>
        <w:t xml:space="preserve">Социально- политические кризисы в истории России (к столетию Февральской и Октябрьской революций </w:t>
      </w:r>
      <w:smartTag w:uri="urn:schemas-microsoft-com:office:smarttags" w:element="metricconverter">
        <w:smartTagPr>
          <w:attr w:name="ProductID" w:val="1917 Г"/>
        </w:smartTagPr>
        <w:r w:rsidRPr="00FF778A">
          <w:rPr>
            <w:rFonts w:ascii="Times New Roman" w:hAnsi="Times New Roman"/>
            <w:b/>
            <w:sz w:val="28"/>
            <w:szCs w:val="28"/>
          </w:rPr>
          <w:t>1917 г</w:t>
        </w:r>
      </w:smartTag>
      <w:r w:rsidRPr="00FF778A">
        <w:rPr>
          <w:rFonts w:ascii="Times New Roman" w:hAnsi="Times New Roman"/>
          <w:b/>
          <w:sz w:val="28"/>
          <w:szCs w:val="28"/>
        </w:rPr>
        <w:t>.)</w:t>
      </w:r>
      <w:r w:rsidRPr="00FF778A">
        <w:rPr>
          <w:rFonts w:ascii="Times New Roman" w:hAnsi="Times New Roman"/>
          <w:sz w:val="28"/>
          <w:szCs w:val="28"/>
        </w:rPr>
        <w:t xml:space="preserve">», которая будет проводиться </w:t>
      </w:r>
      <w:r w:rsidRPr="00FF778A">
        <w:rPr>
          <w:rFonts w:ascii="Times New Roman" w:hAnsi="Times New Roman"/>
          <w:b/>
          <w:sz w:val="28"/>
          <w:szCs w:val="28"/>
        </w:rPr>
        <w:t xml:space="preserve">21 ноября </w:t>
      </w:r>
      <w:smartTag w:uri="urn:schemas-microsoft-com:office:smarttags" w:element="metricconverter">
        <w:smartTagPr>
          <w:attr w:name="ProductID" w:val="2017 г"/>
        </w:smartTagPr>
        <w:r w:rsidRPr="00FF778A">
          <w:rPr>
            <w:rFonts w:ascii="Times New Roman" w:hAnsi="Times New Roman"/>
            <w:b/>
            <w:sz w:val="28"/>
            <w:szCs w:val="28"/>
          </w:rPr>
          <w:t>2017 г</w:t>
        </w:r>
      </w:smartTag>
      <w:r w:rsidRPr="00FF778A">
        <w:rPr>
          <w:rFonts w:ascii="Times New Roman" w:hAnsi="Times New Roman"/>
          <w:sz w:val="28"/>
          <w:szCs w:val="28"/>
        </w:rPr>
        <w:t xml:space="preserve">. </w:t>
      </w:r>
      <w:r w:rsidRPr="00FF778A">
        <w:rPr>
          <w:rFonts w:ascii="Times New Roman" w:hAnsi="Times New Roman"/>
          <w:b/>
          <w:sz w:val="28"/>
          <w:szCs w:val="28"/>
        </w:rPr>
        <w:t>на базе Шадринского государственного педагогического университета.</w:t>
      </w:r>
    </w:p>
    <w:p w:rsidR="00062E6A" w:rsidRPr="00FF778A" w:rsidRDefault="00062E6A" w:rsidP="001C4AC1">
      <w:pPr>
        <w:spacing w:after="0" w:line="240" w:lineRule="auto"/>
        <w:ind w:firstLine="709"/>
        <w:jc w:val="both"/>
        <w:rPr>
          <w:rFonts w:ascii="Times New Roman" w:hAnsi="Times New Roman"/>
          <w:sz w:val="28"/>
          <w:szCs w:val="28"/>
        </w:rPr>
      </w:pPr>
      <w:r w:rsidRPr="00FF778A">
        <w:rPr>
          <w:rFonts w:ascii="Times New Roman" w:hAnsi="Times New Roman"/>
          <w:sz w:val="28"/>
          <w:szCs w:val="28"/>
        </w:rPr>
        <w:t xml:space="preserve">Для участия в конференции приглашаются научные работники, преподаватели вузов, докторанты, аспиранты, магистранты, студенты занимающиеся научно-исследовательской работой, педагоги   образовательных учреждений. </w:t>
      </w:r>
    </w:p>
    <w:p w:rsidR="00062E6A" w:rsidRPr="00FF778A" w:rsidRDefault="00062E6A" w:rsidP="001C4AC1">
      <w:pPr>
        <w:spacing w:after="0" w:line="240" w:lineRule="auto"/>
        <w:ind w:firstLine="709"/>
        <w:jc w:val="both"/>
        <w:rPr>
          <w:rFonts w:ascii="Times New Roman" w:hAnsi="Times New Roman"/>
          <w:b/>
          <w:sz w:val="28"/>
          <w:szCs w:val="28"/>
        </w:rPr>
      </w:pPr>
    </w:p>
    <w:p w:rsidR="00062E6A" w:rsidRPr="00FF778A" w:rsidRDefault="00062E6A" w:rsidP="001C4AC1">
      <w:pPr>
        <w:spacing w:after="0" w:line="240" w:lineRule="auto"/>
        <w:ind w:firstLine="709"/>
        <w:jc w:val="both"/>
        <w:rPr>
          <w:rFonts w:ascii="Times New Roman" w:hAnsi="Times New Roman"/>
          <w:sz w:val="28"/>
          <w:szCs w:val="28"/>
        </w:rPr>
      </w:pPr>
      <w:r w:rsidRPr="00FF778A">
        <w:rPr>
          <w:rFonts w:ascii="Times New Roman" w:hAnsi="Times New Roman"/>
          <w:b/>
          <w:sz w:val="28"/>
          <w:szCs w:val="28"/>
        </w:rPr>
        <w:t>Материалы конференции будут опубликованы в научном сборнике, размещение в РИНЦ.</w:t>
      </w:r>
    </w:p>
    <w:p w:rsidR="00062E6A" w:rsidRPr="00FF778A" w:rsidRDefault="00062E6A" w:rsidP="001C4AC1">
      <w:pPr>
        <w:spacing w:after="0" w:line="240" w:lineRule="auto"/>
        <w:ind w:firstLine="709"/>
        <w:jc w:val="center"/>
        <w:rPr>
          <w:rFonts w:ascii="Times New Roman" w:hAnsi="Times New Roman"/>
          <w:b/>
          <w:sz w:val="28"/>
          <w:szCs w:val="28"/>
        </w:rPr>
      </w:pPr>
    </w:p>
    <w:p w:rsidR="00062E6A" w:rsidRPr="00FF778A" w:rsidRDefault="00062E6A" w:rsidP="001C4AC1">
      <w:pPr>
        <w:spacing w:after="0" w:line="240" w:lineRule="auto"/>
        <w:ind w:firstLine="709"/>
        <w:jc w:val="center"/>
        <w:rPr>
          <w:rFonts w:ascii="Times New Roman" w:hAnsi="Times New Roman"/>
          <w:b/>
          <w:sz w:val="28"/>
          <w:szCs w:val="28"/>
        </w:rPr>
      </w:pPr>
      <w:r w:rsidRPr="00FF778A">
        <w:rPr>
          <w:rFonts w:ascii="Times New Roman" w:hAnsi="Times New Roman"/>
          <w:b/>
          <w:sz w:val="28"/>
          <w:szCs w:val="28"/>
        </w:rPr>
        <w:t>Основные направления работы конференции</w:t>
      </w:r>
    </w:p>
    <w:p w:rsidR="00062E6A" w:rsidRPr="00FF778A" w:rsidRDefault="00062E6A" w:rsidP="001C4AC1">
      <w:pPr>
        <w:spacing w:after="0" w:line="240" w:lineRule="auto"/>
        <w:ind w:firstLine="709"/>
        <w:jc w:val="center"/>
        <w:rPr>
          <w:rFonts w:ascii="Times New Roman" w:hAnsi="Times New Roman"/>
          <w:b/>
          <w:sz w:val="28"/>
          <w:szCs w:val="28"/>
        </w:rPr>
      </w:pPr>
    </w:p>
    <w:p w:rsidR="00062E6A" w:rsidRPr="00FF778A" w:rsidRDefault="00062E6A" w:rsidP="001C4AC1">
      <w:pPr>
        <w:spacing w:after="0" w:line="240" w:lineRule="auto"/>
        <w:ind w:firstLine="709"/>
        <w:jc w:val="center"/>
        <w:rPr>
          <w:rFonts w:ascii="Times New Roman" w:hAnsi="Times New Roman"/>
          <w:b/>
          <w:sz w:val="28"/>
          <w:szCs w:val="28"/>
        </w:rPr>
      </w:pP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Смутное время (1598 – 1613 гг.) и российская государственность.</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 xml:space="preserve">Политические кризисы Российского государства </w:t>
      </w:r>
      <w:r w:rsidRPr="00FF778A">
        <w:rPr>
          <w:rFonts w:ascii="Times New Roman" w:hAnsi="Times New Roman"/>
          <w:sz w:val="28"/>
          <w:szCs w:val="28"/>
          <w:lang w:val="en-US"/>
        </w:rPr>
        <w:t>XVI</w:t>
      </w:r>
      <w:r w:rsidRPr="00FF778A">
        <w:rPr>
          <w:rFonts w:ascii="Times New Roman" w:hAnsi="Times New Roman"/>
          <w:sz w:val="28"/>
          <w:szCs w:val="28"/>
        </w:rPr>
        <w:t xml:space="preserve"> – </w:t>
      </w:r>
      <w:r w:rsidRPr="00FF778A">
        <w:rPr>
          <w:rFonts w:ascii="Times New Roman" w:hAnsi="Times New Roman"/>
          <w:sz w:val="28"/>
          <w:szCs w:val="28"/>
          <w:lang w:val="en-US"/>
        </w:rPr>
        <w:t>XX</w:t>
      </w:r>
      <w:r w:rsidRPr="00FF778A">
        <w:rPr>
          <w:rFonts w:ascii="Times New Roman" w:hAnsi="Times New Roman"/>
          <w:sz w:val="28"/>
          <w:szCs w:val="28"/>
        </w:rPr>
        <w:t xml:space="preserve"> вв. </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 xml:space="preserve">Российская империя и революция </w:t>
      </w:r>
      <w:smartTag w:uri="urn:schemas-microsoft-com:office:smarttags" w:element="metricconverter">
        <w:smartTagPr>
          <w:attr w:name="ProductID" w:val="1917 Г"/>
        </w:smartTagPr>
        <w:r w:rsidRPr="00FF778A">
          <w:rPr>
            <w:rFonts w:ascii="Times New Roman" w:hAnsi="Times New Roman"/>
            <w:sz w:val="28"/>
            <w:szCs w:val="28"/>
          </w:rPr>
          <w:t>1917 г</w:t>
        </w:r>
      </w:smartTag>
      <w:r w:rsidRPr="00FF778A">
        <w:rPr>
          <w:rFonts w:ascii="Times New Roman" w:hAnsi="Times New Roman"/>
          <w:sz w:val="28"/>
          <w:szCs w:val="28"/>
        </w:rPr>
        <w:t xml:space="preserve">. </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 xml:space="preserve">Государственная традиция и революционные события. </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 xml:space="preserve"> «Старый порядок» и революция.</w:t>
      </w:r>
    </w:p>
    <w:p w:rsidR="00062E6A" w:rsidRPr="00FF778A" w:rsidRDefault="00062E6A" w:rsidP="0085206B">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Революция и общество</w:t>
      </w:r>
    </w:p>
    <w:p w:rsidR="00062E6A" w:rsidRPr="00FF778A" w:rsidRDefault="00062E6A" w:rsidP="0085206B">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Люди и революция.</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 xml:space="preserve">Последствия революции </w:t>
      </w:r>
      <w:smartTag w:uri="urn:schemas-microsoft-com:office:smarttags" w:element="metricconverter">
        <w:smartTagPr>
          <w:attr w:name="ProductID" w:val="1923 г"/>
        </w:smartTagPr>
        <w:r w:rsidRPr="00FF778A">
          <w:rPr>
            <w:rFonts w:ascii="Times New Roman" w:hAnsi="Times New Roman"/>
            <w:sz w:val="28"/>
            <w:szCs w:val="28"/>
          </w:rPr>
          <w:t>1917 г</w:t>
        </w:r>
      </w:smartTag>
      <w:r w:rsidRPr="00FF778A">
        <w:rPr>
          <w:rFonts w:ascii="Times New Roman" w:hAnsi="Times New Roman"/>
          <w:sz w:val="28"/>
          <w:szCs w:val="28"/>
        </w:rPr>
        <w:t xml:space="preserve">. </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Русская Православная Церковь в годы революции.</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Влияние социально-политических кризисов на систему духовно-нравственных ценностей общества</w:t>
      </w:r>
    </w:p>
    <w:p w:rsidR="00062E6A" w:rsidRPr="00FF778A" w:rsidRDefault="00062E6A" w:rsidP="001C4AC1">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Революция  как форма социальных изменений</w:t>
      </w:r>
    </w:p>
    <w:p w:rsidR="00062E6A" w:rsidRPr="00FF778A" w:rsidRDefault="00062E6A" w:rsidP="00BB447C">
      <w:pPr>
        <w:pStyle w:val="ListParagraph"/>
        <w:numPr>
          <w:ilvl w:val="0"/>
          <w:numId w:val="5"/>
        </w:numPr>
        <w:tabs>
          <w:tab w:val="left" w:pos="0"/>
          <w:tab w:val="left" w:pos="993"/>
        </w:tabs>
        <w:ind w:left="0"/>
        <w:jc w:val="both"/>
        <w:rPr>
          <w:rFonts w:ascii="Times New Roman" w:hAnsi="Times New Roman"/>
          <w:sz w:val="28"/>
          <w:szCs w:val="28"/>
        </w:rPr>
      </w:pPr>
      <w:r w:rsidRPr="00FF778A">
        <w:rPr>
          <w:rFonts w:ascii="Times New Roman" w:hAnsi="Times New Roman"/>
          <w:sz w:val="28"/>
          <w:szCs w:val="28"/>
        </w:rPr>
        <w:t>Краеведческий аспект революционных событий.</w:t>
      </w:r>
    </w:p>
    <w:p w:rsidR="00062E6A" w:rsidRPr="00FF778A" w:rsidRDefault="00062E6A" w:rsidP="008F528E">
      <w:pPr>
        <w:pStyle w:val="ListParagraph"/>
        <w:tabs>
          <w:tab w:val="left" w:pos="0"/>
          <w:tab w:val="left" w:pos="993"/>
        </w:tabs>
        <w:ind w:left="-360"/>
        <w:jc w:val="both"/>
        <w:rPr>
          <w:rFonts w:ascii="Times New Roman" w:hAnsi="Times New Roman"/>
          <w:sz w:val="28"/>
          <w:szCs w:val="28"/>
        </w:rPr>
      </w:pPr>
    </w:p>
    <w:p w:rsidR="00062E6A" w:rsidRPr="00FF778A" w:rsidRDefault="00062E6A" w:rsidP="001C4AC1">
      <w:pPr>
        <w:pStyle w:val="ListParagraph"/>
        <w:tabs>
          <w:tab w:val="left" w:pos="0"/>
          <w:tab w:val="left" w:pos="993"/>
        </w:tabs>
        <w:ind w:left="0" w:firstLine="709"/>
        <w:jc w:val="both"/>
        <w:rPr>
          <w:rFonts w:ascii="Times New Roman" w:hAnsi="Times New Roman"/>
          <w:sz w:val="28"/>
          <w:szCs w:val="28"/>
        </w:rPr>
      </w:pPr>
      <w:r w:rsidRPr="00FF778A">
        <w:rPr>
          <w:rFonts w:ascii="Times New Roman" w:hAnsi="Times New Roman"/>
          <w:sz w:val="28"/>
          <w:szCs w:val="28"/>
        </w:rPr>
        <w:t xml:space="preserve"> </w:t>
      </w:r>
    </w:p>
    <w:p w:rsidR="00062E6A" w:rsidRPr="00FF778A" w:rsidRDefault="00062E6A" w:rsidP="001C4AC1">
      <w:pPr>
        <w:pStyle w:val="ListParagraph"/>
        <w:tabs>
          <w:tab w:val="left" w:pos="0"/>
        </w:tabs>
        <w:ind w:left="0"/>
        <w:jc w:val="center"/>
        <w:rPr>
          <w:rFonts w:ascii="Times New Roman" w:hAnsi="Times New Roman"/>
          <w:b/>
          <w:sz w:val="28"/>
          <w:szCs w:val="28"/>
        </w:rPr>
      </w:pPr>
      <w:r w:rsidRPr="00FF778A">
        <w:rPr>
          <w:rFonts w:ascii="Times New Roman" w:hAnsi="Times New Roman"/>
          <w:b/>
          <w:sz w:val="28"/>
          <w:szCs w:val="28"/>
        </w:rPr>
        <w:t>Условия участия</w:t>
      </w:r>
    </w:p>
    <w:p w:rsidR="00062E6A" w:rsidRPr="00FF778A" w:rsidRDefault="00062E6A" w:rsidP="001C4AC1">
      <w:pPr>
        <w:pStyle w:val="ListParagraph"/>
        <w:ind w:left="0" w:firstLine="709"/>
        <w:jc w:val="both"/>
        <w:rPr>
          <w:rFonts w:ascii="Times New Roman" w:hAnsi="Times New Roman"/>
          <w:b/>
          <w:sz w:val="28"/>
          <w:szCs w:val="28"/>
        </w:rPr>
      </w:pPr>
      <w:r w:rsidRPr="00FF778A">
        <w:rPr>
          <w:rFonts w:ascii="Times New Roman" w:hAnsi="Times New Roman"/>
          <w:sz w:val="28"/>
          <w:szCs w:val="28"/>
        </w:rPr>
        <w:t xml:space="preserve">Для участия в конференции необходимо в срок до 10 ноября </w:t>
      </w:r>
      <w:r w:rsidRPr="00FF778A">
        <w:rPr>
          <w:rFonts w:ascii="Times New Roman" w:hAnsi="Times New Roman"/>
          <w:b/>
          <w:sz w:val="28"/>
          <w:szCs w:val="28"/>
        </w:rPr>
        <w:t xml:space="preserve"> </w:t>
      </w:r>
      <w:smartTag w:uri="urn:schemas-microsoft-com:office:smarttags" w:element="metricconverter">
        <w:smartTagPr>
          <w:attr w:name="ProductID" w:val="1923 г"/>
        </w:smartTagPr>
        <w:r w:rsidRPr="00FF778A">
          <w:rPr>
            <w:rFonts w:ascii="Times New Roman" w:hAnsi="Times New Roman"/>
            <w:b/>
            <w:sz w:val="28"/>
            <w:szCs w:val="28"/>
          </w:rPr>
          <w:t>2017 г</w:t>
        </w:r>
      </w:smartTag>
      <w:r w:rsidRPr="00FF778A">
        <w:rPr>
          <w:rFonts w:ascii="Times New Roman" w:hAnsi="Times New Roman"/>
          <w:b/>
          <w:sz w:val="28"/>
          <w:szCs w:val="28"/>
        </w:rPr>
        <w:t>.</w:t>
      </w:r>
      <w:r w:rsidRPr="00FF778A">
        <w:rPr>
          <w:rFonts w:ascii="Times New Roman" w:hAnsi="Times New Roman"/>
          <w:sz w:val="28"/>
          <w:szCs w:val="28"/>
        </w:rPr>
        <w:t xml:space="preserve"> отправить на электронную почту оргкомитета </w:t>
      </w:r>
      <w:r>
        <w:rPr>
          <w:rFonts w:ascii="Times New Roman" w:hAnsi="Times New Roman"/>
          <w:sz w:val="28"/>
          <w:szCs w:val="28"/>
          <w:lang w:val="en-US"/>
        </w:rPr>
        <w:t>chipinovanf</w:t>
      </w:r>
      <w:r w:rsidRPr="00FF778A">
        <w:rPr>
          <w:rFonts w:ascii="Times New Roman" w:hAnsi="Times New Roman"/>
          <w:sz w:val="28"/>
          <w:szCs w:val="28"/>
        </w:rPr>
        <w:t>@</w:t>
      </w:r>
      <w:r w:rsidRPr="00FF778A">
        <w:rPr>
          <w:rFonts w:ascii="Times New Roman" w:hAnsi="Times New Roman"/>
          <w:sz w:val="28"/>
          <w:szCs w:val="28"/>
          <w:lang w:val="en-US"/>
        </w:rPr>
        <w:t>mail</w:t>
      </w:r>
      <w:r w:rsidRPr="00FF778A">
        <w:rPr>
          <w:rFonts w:ascii="Times New Roman" w:hAnsi="Times New Roman"/>
          <w:sz w:val="28"/>
          <w:szCs w:val="28"/>
        </w:rPr>
        <w:t>.</w:t>
      </w:r>
      <w:r w:rsidRPr="00FF778A">
        <w:rPr>
          <w:rFonts w:ascii="Times New Roman" w:hAnsi="Times New Roman"/>
          <w:sz w:val="28"/>
          <w:szCs w:val="28"/>
          <w:lang w:val="en-US"/>
        </w:rPr>
        <w:t>ru</w:t>
      </w:r>
      <w:r w:rsidRPr="00FF778A">
        <w:t xml:space="preserve"> </w:t>
      </w:r>
      <w:r w:rsidRPr="00FF778A">
        <w:rPr>
          <w:rFonts w:ascii="Times New Roman" w:hAnsi="Times New Roman"/>
          <w:b/>
          <w:sz w:val="28"/>
          <w:szCs w:val="28"/>
        </w:rPr>
        <w:t xml:space="preserve">заявку, статью. </w:t>
      </w:r>
    </w:p>
    <w:p w:rsidR="00062E6A" w:rsidRPr="00FF778A" w:rsidRDefault="00062E6A" w:rsidP="001C4AC1">
      <w:pPr>
        <w:pStyle w:val="ListParagraph"/>
        <w:ind w:left="0" w:firstLine="709"/>
        <w:jc w:val="both"/>
        <w:rPr>
          <w:rFonts w:ascii="Times New Roman" w:hAnsi="Times New Roman"/>
          <w:sz w:val="28"/>
          <w:szCs w:val="28"/>
        </w:rPr>
      </w:pPr>
      <w:r w:rsidRPr="00FF778A">
        <w:rPr>
          <w:rFonts w:ascii="Times New Roman" w:hAnsi="Times New Roman"/>
          <w:b/>
          <w:sz w:val="28"/>
          <w:szCs w:val="28"/>
        </w:rPr>
        <w:t>Внимание!</w:t>
      </w:r>
      <w:r w:rsidRPr="00FF778A">
        <w:rPr>
          <w:rFonts w:ascii="Times New Roman" w:hAnsi="Times New Roman"/>
          <w:sz w:val="28"/>
          <w:szCs w:val="28"/>
        </w:rPr>
        <w:t xml:space="preserve"> </w:t>
      </w:r>
    </w:p>
    <w:p w:rsidR="00062E6A" w:rsidRPr="00FF778A" w:rsidRDefault="00062E6A" w:rsidP="001C4AC1">
      <w:pPr>
        <w:pStyle w:val="ListParagraph"/>
        <w:ind w:left="0" w:firstLine="709"/>
        <w:jc w:val="both"/>
        <w:rPr>
          <w:rFonts w:ascii="Times New Roman" w:hAnsi="Times New Roman"/>
          <w:sz w:val="28"/>
          <w:szCs w:val="28"/>
        </w:rPr>
      </w:pPr>
      <w:r w:rsidRPr="00FF778A">
        <w:rPr>
          <w:rFonts w:ascii="Times New Roman" w:hAnsi="Times New Roman"/>
          <w:sz w:val="28"/>
          <w:szCs w:val="28"/>
        </w:rPr>
        <w:t xml:space="preserve">Материалы предоставляются одним письмом не позднее указанного срока.  В письме указывается </w:t>
      </w:r>
      <w:r w:rsidRPr="00FF778A">
        <w:rPr>
          <w:rFonts w:ascii="Times New Roman" w:hAnsi="Times New Roman"/>
          <w:b/>
          <w:sz w:val="28"/>
          <w:szCs w:val="28"/>
        </w:rPr>
        <w:t>тема: «конференция».</w:t>
      </w:r>
      <w:r w:rsidRPr="00FF778A">
        <w:rPr>
          <w:rFonts w:ascii="Times New Roman" w:hAnsi="Times New Roman"/>
          <w:sz w:val="28"/>
          <w:szCs w:val="28"/>
        </w:rPr>
        <w:t xml:space="preserve"> Файлы именуются по фамилии автора (авторов). Например: «Заявка Иванова», «Статья Иванова». Материалы должны быть тщательно выверены и откорректированы. Статьи, оформленные с нарушением указанных ниже требований, приниматься не будут. Принятые для публикации материалы могут подвергаться незначительной коррекции с учетом технологических условий печати.</w:t>
      </w:r>
    </w:p>
    <w:p w:rsidR="00062E6A" w:rsidRPr="00FF778A" w:rsidRDefault="00062E6A" w:rsidP="001C4AC1">
      <w:pPr>
        <w:pStyle w:val="ListParagraph"/>
        <w:ind w:left="0" w:firstLine="709"/>
        <w:jc w:val="both"/>
        <w:rPr>
          <w:rFonts w:ascii="Times New Roman" w:hAnsi="Times New Roman"/>
          <w:sz w:val="28"/>
          <w:szCs w:val="28"/>
        </w:rPr>
      </w:pPr>
    </w:p>
    <w:p w:rsidR="00062E6A" w:rsidRPr="00FF778A" w:rsidRDefault="00062E6A" w:rsidP="001C4AC1">
      <w:pPr>
        <w:pStyle w:val="ListParagraph"/>
        <w:ind w:left="0" w:firstLine="709"/>
        <w:jc w:val="both"/>
        <w:rPr>
          <w:rFonts w:ascii="Times New Roman" w:hAnsi="Times New Roman"/>
          <w:b/>
          <w:sz w:val="28"/>
          <w:szCs w:val="28"/>
        </w:rPr>
      </w:pPr>
      <w:r w:rsidRPr="00FF778A">
        <w:rPr>
          <w:rFonts w:ascii="Times New Roman" w:hAnsi="Times New Roman"/>
          <w:b/>
          <w:sz w:val="28"/>
          <w:szCs w:val="28"/>
        </w:rPr>
        <w:t>Заявка на участие в конференции</w:t>
      </w:r>
      <w:r w:rsidRPr="00FF778A">
        <w:rPr>
          <w:rFonts w:ascii="Times New Roman" w:hAnsi="Times New Roman"/>
          <w:sz w:val="28"/>
          <w:szCs w:val="28"/>
        </w:rPr>
        <w:t xml:space="preserve"> оформляется по следующему образцу:</w:t>
      </w:r>
    </w:p>
    <w:p w:rsidR="00062E6A" w:rsidRPr="00FF778A" w:rsidRDefault="00062E6A" w:rsidP="001C4AC1">
      <w:pPr>
        <w:spacing w:after="0" w:line="240" w:lineRule="auto"/>
        <w:jc w:val="center"/>
        <w:rPr>
          <w:rFonts w:ascii="Times New Roman" w:hAnsi="Times New Roman"/>
          <w:b/>
          <w:sz w:val="28"/>
          <w:szCs w:val="28"/>
        </w:rPr>
      </w:pPr>
      <w:r w:rsidRPr="00FF778A">
        <w:rPr>
          <w:rFonts w:ascii="Times New Roman" w:hAnsi="Times New Roman"/>
          <w:b/>
          <w:sz w:val="28"/>
          <w:szCs w:val="28"/>
        </w:rPr>
        <w:t xml:space="preserve">Заявка </w:t>
      </w:r>
    </w:p>
    <w:p w:rsidR="00062E6A" w:rsidRPr="00FF778A" w:rsidRDefault="00062E6A" w:rsidP="001C4AC1">
      <w:pPr>
        <w:spacing w:after="0" w:line="240" w:lineRule="auto"/>
        <w:jc w:val="center"/>
        <w:rPr>
          <w:rFonts w:ascii="Times New Roman" w:hAnsi="Times New Roman"/>
          <w:sz w:val="28"/>
          <w:szCs w:val="28"/>
        </w:rPr>
      </w:pPr>
      <w:r w:rsidRPr="00FF778A">
        <w:rPr>
          <w:rFonts w:ascii="Times New Roman" w:hAnsi="Times New Roman"/>
          <w:b/>
          <w:sz w:val="28"/>
          <w:szCs w:val="28"/>
        </w:rPr>
        <w:t>на участие в конференции</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ФИО ____________________________________________________________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Место работы, должность 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Ученая степень _____________________________________________________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Ученое звание _____________________________________________________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Почтовый адрес с указанием индекса 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lang w:val="en-US"/>
        </w:rPr>
        <w:t>e</w:t>
      </w:r>
      <w:r w:rsidRPr="00FF778A">
        <w:rPr>
          <w:rFonts w:ascii="Times New Roman" w:hAnsi="Times New Roman"/>
          <w:sz w:val="28"/>
          <w:szCs w:val="28"/>
        </w:rPr>
        <w:t>-</w:t>
      </w:r>
      <w:r w:rsidRPr="00FF778A">
        <w:rPr>
          <w:rFonts w:ascii="Times New Roman" w:hAnsi="Times New Roman"/>
          <w:sz w:val="28"/>
          <w:szCs w:val="28"/>
          <w:lang w:val="en-US"/>
        </w:rPr>
        <w:t>mail</w:t>
      </w:r>
      <w:r w:rsidRPr="00FF778A">
        <w:rPr>
          <w:rFonts w:ascii="Times New Roman" w:hAnsi="Times New Roman"/>
          <w:sz w:val="28"/>
          <w:szCs w:val="28"/>
        </w:rPr>
        <w:t>, контактный телефон 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Участие в конференции (очное/заочное) 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Направлнение______________________________________________________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Название статьи____________________________________________________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Необходимость рассылки дополнительного сборника материалов (да/нет)____________________________________________________________</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Необходимость размещения в случае очного участия (да/нет) _____________</w:t>
      </w:r>
    </w:p>
    <w:p w:rsidR="00062E6A" w:rsidRPr="00FF778A" w:rsidRDefault="00062E6A" w:rsidP="001C4AC1">
      <w:pPr>
        <w:pStyle w:val="ListParagraph"/>
        <w:tabs>
          <w:tab w:val="left" w:pos="0"/>
        </w:tabs>
        <w:ind w:left="0"/>
        <w:jc w:val="center"/>
        <w:rPr>
          <w:rFonts w:ascii="Times New Roman" w:hAnsi="Times New Roman"/>
          <w:b/>
          <w:sz w:val="28"/>
          <w:szCs w:val="28"/>
        </w:rPr>
      </w:pPr>
      <w:r w:rsidRPr="00FF778A">
        <w:rPr>
          <w:rFonts w:ascii="Times New Roman" w:hAnsi="Times New Roman"/>
          <w:b/>
          <w:sz w:val="28"/>
          <w:szCs w:val="28"/>
        </w:rPr>
        <w:t>Требования к оформлению статьи</w:t>
      </w:r>
    </w:p>
    <w:p w:rsidR="00062E6A" w:rsidRPr="00FF778A" w:rsidRDefault="00062E6A" w:rsidP="001C4AC1">
      <w:pPr>
        <w:pStyle w:val="ListParagraph"/>
        <w:tabs>
          <w:tab w:val="left" w:pos="0"/>
        </w:tabs>
        <w:ind w:left="0"/>
        <w:jc w:val="center"/>
        <w:rPr>
          <w:rFonts w:ascii="Times New Roman" w:hAnsi="Times New Roman"/>
          <w:b/>
          <w:sz w:val="28"/>
          <w:szCs w:val="28"/>
        </w:rPr>
      </w:pP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 xml:space="preserve">принимаются материалы </w:t>
      </w:r>
      <w:r w:rsidRPr="00FF778A">
        <w:rPr>
          <w:rFonts w:ascii="Times New Roman" w:hAnsi="Times New Roman"/>
          <w:b/>
          <w:sz w:val="28"/>
          <w:szCs w:val="28"/>
        </w:rPr>
        <w:t>не более 5 страниц</w:t>
      </w:r>
      <w:r w:rsidRPr="00FF778A">
        <w:rPr>
          <w:rFonts w:ascii="Times New Roman" w:hAnsi="Times New Roman"/>
          <w:sz w:val="28"/>
          <w:szCs w:val="28"/>
        </w:rPr>
        <w:t xml:space="preserve"> (список литературы входит в общий объем статьи);</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 xml:space="preserve">текстовый редактор – </w:t>
      </w:r>
      <w:r w:rsidRPr="00FF778A">
        <w:rPr>
          <w:rFonts w:ascii="Times New Roman" w:hAnsi="Times New Roman"/>
          <w:sz w:val="28"/>
          <w:szCs w:val="28"/>
          <w:lang w:val="en-US"/>
        </w:rPr>
        <w:t>Microsoft</w:t>
      </w:r>
      <w:r w:rsidRPr="00FF778A">
        <w:rPr>
          <w:rFonts w:ascii="Times New Roman" w:hAnsi="Times New Roman"/>
          <w:sz w:val="28"/>
          <w:szCs w:val="28"/>
        </w:rPr>
        <w:t xml:space="preserve"> </w:t>
      </w:r>
      <w:r w:rsidRPr="00FF778A">
        <w:rPr>
          <w:rFonts w:ascii="Times New Roman" w:hAnsi="Times New Roman"/>
          <w:sz w:val="28"/>
          <w:szCs w:val="28"/>
          <w:lang w:val="en-US"/>
        </w:rPr>
        <w:t>Word</w:t>
      </w:r>
      <w:r w:rsidRPr="00FF778A">
        <w:rPr>
          <w:rFonts w:ascii="Times New Roman" w:hAnsi="Times New Roman"/>
          <w:sz w:val="28"/>
          <w:szCs w:val="28"/>
        </w:rPr>
        <w:t>;</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формат – А 4;</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кегль – 14, без уплотнения;</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 xml:space="preserve">шрифт – </w:t>
      </w:r>
      <w:r w:rsidRPr="00FF778A">
        <w:rPr>
          <w:rFonts w:ascii="Times New Roman" w:hAnsi="Times New Roman"/>
          <w:sz w:val="28"/>
          <w:szCs w:val="28"/>
          <w:lang w:val="en-US"/>
        </w:rPr>
        <w:t>Times</w:t>
      </w:r>
      <w:r w:rsidRPr="00FF778A">
        <w:rPr>
          <w:rFonts w:ascii="Times New Roman" w:hAnsi="Times New Roman"/>
          <w:sz w:val="28"/>
          <w:szCs w:val="28"/>
        </w:rPr>
        <w:t xml:space="preserve"> </w:t>
      </w:r>
      <w:r w:rsidRPr="00FF778A">
        <w:rPr>
          <w:rFonts w:ascii="Times New Roman" w:hAnsi="Times New Roman"/>
          <w:sz w:val="28"/>
          <w:szCs w:val="28"/>
          <w:lang w:val="en-US"/>
        </w:rPr>
        <w:t>New</w:t>
      </w:r>
      <w:r w:rsidRPr="00FF778A">
        <w:rPr>
          <w:rFonts w:ascii="Times New Roman" w:hAnsi="Times New Roman"/>
          <w:sz w:val="28"/>
          <w:szCs w:val="28"/>
        </w:rPr>
        <w:t xml:space="preserve"> </w:t>
      </w:r>
      <w:r w:rsidRPr="00FF778A">
        <w:rPr>
          <w:rFonts w:ascii="Times New Roman" w:hAnsi="Times New Roman"/>
          <w:sz w:val="28"/>
          <w:szCs w:val="28"/>
          <w:lang w:val="en-US"/>
        </w:rPr>
        <w:t>Roman</w:t>
      </w:r>
      <w:r w:rsidRPr="00FF778A">
        <w:rPr>
          <w:rFonts w:ascii="Times New Roman" w:hAnsi="Times New Roman"/>
          <w:sz w:val="28"/>
          <w:szCs w:val="28"/>
        </w:rPr>
        <w:t>;</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межстрочный интервал – 1,5 (полуторный);</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более одного пробела между словами не допускается;</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 xml:space="preserve">ширина полей со всех сторон – </w:t>
      </w:r>
      <w:smartTag w:uri="urn:schemas-microsoft-com:office:smarttags" w:element="metricconverter">
        <w:smartTagPr>
          <w:attr w:name="ProductID" w:val="1923 г"/>
        </w:smartTagPr>
        <w:r w:rsidRPr="00FF778A">
          <w:rPr>
            <w:rFonts w:ascii="Times New Roman" w:hAnsi="Times New Roman"/>
            <w:sz w:val="28"/>
            <w:szCs w:val="28"/>
          </w:rPr>
          <w:t>2 см</w:t>
        </w:r>
      </w:smartTag>
      <w:r w:rsidRPr="00FF778A">
        <w:rPr>
          <w:rFonts w:ascii="Times New Roman" w:hAnsi="Times New Roman"/>
          <w:sz w:val="28"/>
          <w:szCs w:val="28"/>
        </w:rPr>
        <w:t>.</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 xml:space="preserve">абзацный отступ </w:t>
      </w:r>
      <w:smartTag w:uri="urn:schemas-microsoft-com:office:smarttags" w:element="metricconverter">
        <w:smartTagPr>
          <w:attr w:name="ProductID" w:val="1923 г"/>
        </w:smartTagPr>
        <w:r w:rsidRPr="00FF778A">
          <w:rPr>
            <w:rFonts w:ascii="Times New Roman" w:hAnsi="Times New Roman"/>
            <w:sz w:val="28"/>
            <w:szCs w:val="28"/>
          </w:rPr>
          <w:t>1,25 см</w:t>
        </w:r>
      </w:smartTag>
      <w:r w:rsidRPr="00FF778A">
        <w:rPr>
          <w:rFonts w:ascii="Times New Roman" w:hAnsi="Times New Roman"/>
          <w:sz w:val="28"/>
          <w:szCs w:val="28"/>
        </w:rPr>
        <w:t>.</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выравнивание по ширине страницы;</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ориентация книжная, без простановки страниц, без переносов, без построчных сносок.</w:t>
      </w:r>
    </w:p>
    <w:p w:rsidR="00062E6A" w:rsidRPr="00FF778A" w:rsidRDefault="00062E6A" w:rsidP="001C4AC1">
      <w:pPr>
        <w:spacing w:after="0" w:line="240" w:lineRule="auto"/>
        <w:ind w:firstLine="709"/>
        <w:jc w:val="both"/>
        <w:rPr>
          <w:rFonts w:ascii="Times New Roman" w:hAnsi="Times New Roman"/>
          <w:b/>
          <w:sz w:val="28"/>
          <w:szCs w:val="28"/>
        </w:rPr>
      </w:pPr>
      <w:r w:rsidRPr="00FF778A">
        <w:rPr>
          <w:rFonts w:ascii="Times New Roman" w:hAnsi="Times New Roman"/>
          <w:b/>
          <w:sz w:val="28"/>
          <w:szCs w:val="28"/>
        </w:rPr>
        <w:t>Внутри текста</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желательно не использовать графики, схемы, рисунки, а также таблицы с альбомной ориентацией.</w:t>
      </w:r>
    </w:p>
    <w:p w:rsidR="00062E6A" w:rsidRPr="00FF778A" w:rsidRDefault="00062E6A" w:rsidP="001C4AC1">
      <w:pPr>
        <w:pStyle w:val="ListParagraph"/>
        <w:numPr>
          <w:ilvl w:val="0"/>
          <w:numId w:val="4"/>
        </w:numPr>
        <w:tabs>
          <w:tab w:val="left" w:pos="567"/>
        </w:tabs>
        <w:ind w:left="0" w:firstLine="0"/>
        <w:jc w:val="both"/>
        <w:rPr>
          <w:rFonts w:ascii="Times New Roman" w:hAnsi="Times New Roman"/>
          <w:sz w:val="28"/>
          <w:szCs w:val="28"/>
        </w:rPr>
      </w:pPr>
      <w:r w:rsidRPr="00FF778A">
        <w:rPr>
          <w:rFonts w:ascii="Times New Roman" w:hAnsi="Times New Roman"/>
          <w:sz w:val="28"/>
          <w:szCs w:val="28"/>
        </w:rPr>
        <w:t>библиографические ссылки оформляются как затекстовые: например, [7, с.143].</w:t>
      </w:r>
    </w:p>
    <w:p w:rsidR="00062E6A" w:rsidRPr="00FF778A" w:rsidRDefault="00062E6A" w:rsidP="001C4AC1">
      <w:pPr>
        <w:spacing w:after="0" w:line="240" w:lineRule="auto"/>
        <w:ind w:firstLine="709"/>
        <w:jc w:val="both"/>
        <w:rPr>
          <w:rFonts w:ascii="Times New Roman" w:hAnsi="Times New Roman"/>
          <w:b/>
          <w:sz w:val="28"/>
          <w:szCs w:val="28"/>
        </w:rPr>
      </w:pPr>
      <w:r w:rsidRPr="00FF778A">
        <w:rPr>
          <w:rFonts w:ascii="Times New Roman" w:hAnsi="Times New Roman"/>
          <w:b/>
          <w:sz w:val="28"/>
          <w:szCs w:val="28"/>
        </w:rPr>
        <w:t>Статья должна состоять из следующих в заданной последовательности элементов:</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индекс УДК – отдельной строкой слева;</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сведения об авторах: ФИО автора, населенный пункт;</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заглавие публикуемого материала (длина не должна превышать 12 слов, без сокращений) - первая буква прописная, остальные буквы заглавия строчные);</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аннотация - не более 12 строк (или 500 печатных знаков);</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ключевые слова  - не более 6 слов;</w:t>
      </w:r>
    </w:p>
    <w:p w:rsidR="00062E6A" w:rsidRPr="00FF778A" w:rsidRDefault="00062E6A" w:rsidP="001C4AC1">
      <w:pPr>
        <w:pStyle w:val="ListParagraph"/>
        <w:numPr>
          <w:ilvl w:val="0"/>
          <w:numId w:val="1"/>
        </w:numPr>
        <w:ind w:left="0" w:firstLine="0"/>
        <w:jc w:val="both"/>
        <w:rPr>
          <w:rFonts w:ascii="Times New Roman" w:hAnsi="Times New Roman"/>
          <w:sz w:val="28"/>
          <w:szCs w:val="28"/>
        </w:rPr>
      </w:pPr>
      <w:r w:rsidRPr="00FF778A">
        <w:rPr>
          <w:rFonts w:ascii="Times New Roman" w:hAnsi="Times New Roman"/>
          <w:sz w:val="28"/>
          <w:szCs w:val="28"/>
        </w:rPr>
        <w:t>сведения на английском языке:</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 сведения об авторе: ФИО автора, город;</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 заглавие публикуемого материала;</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 аннотация;</w:t>
      </w:r>
    </w:p>
    <w:p w:rsidR="00062E6A" w:rsidRPr="00FF778A" w:rsidRDefault="00062E6A" w:rsidP="001C4AC1">
      <w:pPr>
        <w:spacing w:after="0" w:line="240" w:lineRule="auto"/>
        <w:jc w:val="both"/>
        <w:rPr>
          <w:rFonts w:ascii="Times New Roman" w:hAnsi="Times New Roman"/>
          <w:sz w:val="28"/>
          <w:szCs w:val="28"/>
        </w:rPr>
      </w:pPr>
      <w:r w:rsidRPr="00FF778A">
        <w:rPr>
          <w:rFonts w:ascii="Times New Roman" w:hAnsi="Times New Roman"/>
          <w:sz w:val="28"/>
          <w:szCs w:val="28"/>
        </w:rPr>
        <w:t>- ключевые слова.</w:t>
      </w:r>
    </w:p>
    <w:p w:rsidR="00062E6A" w:rsidRPr="00FF778A" w:rsidRDefault="00062E6A" w:rsidP="001C4AC1">
      <w:pPr>
        <w:pStyle w:val="ListParagraph"/>
        <w:numPr>
          <w:ilvl w:val="0"/>
          <w:numId w:val="2"/>
        </w:numPr>
        <w:ind w:left="0" w:firstLine="0"/>
        <w:jc w:val="both"/>
        <w:rPr>
          <w:rFonts w:ascii="Times New Roman" w:hAnsi="Times New Roman"/>
          <w:sz w:val="28"/>
          <w:szCs w:val="28"/>
        </w:rPr>
      </w:pPr>
      <w:r w:rsidRPr="00FF778A">
        <w:rPr>
          <w:rFonts w:ascii="Times New Roman" w:hAnsi="Times New Roman"/>
          <w:sz w:val="28"/>
          <w:szCs w:val="28"/>
        </w:rPr>
        <w:t>текст статьи;</w:t>
      </w:r>
    </w:p>
    <w:p w:rsidR="00062E6A" w:rsidRPr="00FF778A" w:rsidRDefault="00062E6A" w:rsidP="001C4AC1">
      <w:pPr>
        <w:pStyle w:val="ListParagraph"/>
        <w:numPr>
          <w:ilvl w:val="0"/>
          <w:numId w:val="2"/>
        </w:numPr>
        <w:ind w:left="0" w:firstLine="0"/>
        <w:jc w:val="both"/>
        <w:rPr>
          <w:rFonts w:ascii="Times New Roman" w:hAnsi="Times New Roman"/>
          <w:sz w:val="28"/>
          <w:szCs w:val="28"/>
        </w:rPr>
      </w:pPr>
      <w:r w:rsidRPr="00FF778A">
        <w:rPr>
          <w:rFonts w:ascii="Times New Roman" w:hAnsi="Times New Roman"/>
          <w:sz w:val="28"/>
          <w:szCs w:val="28"/>
        </w:rPr>
        <w:t xml:space="preserve">алфавитный  список использованных документов – ЛИТЕРАТУРА. Список оформляется по ГОСТ 7.1 -2003, ГОСТ 7.12-93, ГОСТ 7.80-2000. размер шрифта – 12 кегля. </w:t>
      </w:r>
    </w:p>
    <w:p w:rsidR="00062E6A" w:rsidRPr="00FF778A" w:rsidRDefault="00062E6A" w:rsidP="001C4AC1">
      <w:pPr>
        <w:pStyle w:val="ListParagraph"/>
        <w:numPr>
          <w:ilvl w:val="0"/>
          <w:numId w:val="2"/>
        </w:numPr>
        <w:ind w:left="0" w:firstLine="0"/>
        <w:jc w:val="both"/>
        <w:rPr>
          <w:rFonts w:ascii="Times New Roman" w:hAnsi="Times New Roman"/>
          <w:sz w:val="28"/>
          <w:szCs w:val="28"/>
        </w:rPr>
      </w:pPr>
      <w:r w:rsidRPr="00FF778A">
        <w:rPr>
          <w:rFonts w:ascii="Times New Roman" w:hAnsi="Times New Roman"/>
          <w:sz w:val="28"/>
          <w:szCs w:val="28"/>
        </w:rPr>
        <w:t>сведения об авторе (авторах): ФИО автора (без сокращений), ученое звание, ученая степень, должность или профессия, официальное наименование учреждения или организации, полное наименование населенного пункта.</w:t>
      </w:r>
    </w:p>
    <w:p w:rsidR="00062E6A" w:rsidRPr="00FF778A" w:rsidRDefault="00062E6A" w:rsidP="001C4AC1">
      <w:pPr>
        <w:pStyle w:val="ListParagraph"/>
        <w:ind w:left="0"/>
        <w:jc w:val="center"/>
        <w:rPr>
          <w:rFonts w:ascii="Times New Roman" w:hAnsi="Times New Roman"/>
          <w:b/>
          <w:sz w:val="28"/>
          <w:szCs w:val="28"/>
        </w:rPr>
      </w:pPr>
    </w:p>
    <w:p w:rsidR="00062E6A" w:rsidRPr="00FF778A" w:rsidRDefault="00062E6A" w:rsidP="001C4AC1">
      <w:pPr>
        <w:pStyle w:val="ListParagraph"/>
        <w:ind w:left="0"/>
        <w:jc w:val="center"/>
        <w:rPr>
          <w:rFonts w:ascii="Times New Roman" w:hAnsi="Times New Roman"/>
          <w:b/>
          <w:sz w:val="28"/>
          <w:szCs w:val="28"/>
        </w:rPr>
      </w:pPr>
      <w:r w:rsidRPr="00FF778A">
        <w:rPr>
          <w:rFonts w:ascii="Times New Roman" w:hAnsi="Times New Roman"/>
          <w:b/>
          <w:sz w:val="28"/>
          <w:szCs w:val="28"/>
        </w:rPr>
        <w:t>Образец оформления текста статьи</w:t>
      </w:r>
    </w:p>
    <w:p w:rsidR="00062E6A" w:rsidRPr="00FF778A" w:rsidRDefault="00062E6A" w:rsidP="00717FA2">
      <w:pPr>
        <w:pStyle w:val="ListParagraph"/>
        <w:tabs>
          <w:tab w:val="left" w:pos="2736"/>
        </w:tabs>
        <w:ind w:left="0"/>
        <w:jc w:val="both"/>
        <w:rPr>
          <w:rFonts w:ascii="Times New Roman" w:hAnsi="Times New Roman"/>
          <w:sz w:val="28"/>
          <w:szCs w:val="28"/>
        </w:rPr>
      </w:pPr>
      <w:r w:rsidRPr="00FF778A">
        <w:rPr>
          <w:rFonts w:ascii="Times New Roman" w:hAnsi="Times New Roman"/>
          <w:sz w:val="28"/>
          <w:szCs w:val="28"/>
        </w:rPr>
        <w:t>УДК 94(47).084.3/6.(035)</w:t>
      </w:r>
    </w:p>
    <w:p w:rsidR="00062E6A" w:rsidRPr="00FF778A" w:rsidRDefault="00062E6A" w:rsidP="00717FA2">
      <w:pPr>
        <w:spacing w:line="360" w:lineRule="auto"/>
        <w:ind w:firstLine="709"/>
        <w:jc w:val="right"/>
        <w:rPr>
          <w:rFonts w:ascii="Times New Roman" w:hAnsi="Times New Roman"/>
          <w:i/>
          <w:sz w:val="28"/>
          <w:szCs w:val="28"/>
        </w:rPr>
      </w:pPr>
      <w:r w:rsidRPr="00FF778A">
        <w:rPr>
          <w:rFonts w:ascii="Times New Roman" w:hAnsi="Times New Roman"/>
          <w:i/>
          <w:sz w:val="28"/>
          <w:szCs w:val="28"/>
        </w:rPr>
        <w:t>А.И. Делицой,</w:t>
      </w:r>
    </w:p>
    <w:p w:rsidR="00062E6A" w:rsidRPr="00FF778A" w:rsidRDefault="00062E6A" w:rsidP="00717FA2">
      <w:pPr>
        <w:spacing w:line="360" w:lineRule="auto"/>
        <w:ind w:firstLine="709"/>
        <w:jc w:val="right"/>
        <w:rPr>
          <w:rFonts w:ascii="Times New Roman" w:hAnsi="Times New Roman"/>
          <w:sz w:val="28"/>
          <w:szCs w:val="28"/>
        </w:rPr>
      </w:pPr>
      <w:r w:rsidRPr="00FF778A">
        <w:rPr>
          <w:rFonts w:ascii="Times New Roman" w:hAnsi="Times New Roman"/>
          <w:sz w:val="28"/>
          <w:szCs w:val="28"/>
        </w:rPr>
        <w:t>г. Сургут</w:t>
      </w:r>
    </w:p>
    <w:p w:rsidR="00062E6A" w:rsidRPr="00FF778A" w:rsidRDefault="00062E6A" w:rsidP="00717FA2">
      <w:pPr>
        <w:spacing w:line="360" w:lineRule="auto"/>
        <w:ind w:firstLine="709"/>
        <w:jc w:val="center"/>
        <w:rPr>
          <w:rFonts w:ascii="Times New Roman" w:hAnsi="Times New Roman"/>
          <w:b/>
          <w:sz w:val="28"/>
          <w:szCs w:val="28"/>
        </w:rPr>
      </w:pPr>
      <w:r w:rsidRPr="00FF778A">
        <w:rPr>
          <w:rFonts w:ascii="Times New Roman" w:hAnsi="Times New Roman"/>
          <w:b/>
          <w:sz w:val="28"/>
          <w:szCs w:val="28"/>
        </w:rPr>
        <w:t xml:space="preserve">Первая мировая война и российская революция </w:t>
      </w:r>
      <w:smartTag w:uri="urn:schemas-microsoft-com:office:smarttags" w:element="metricconverter">
        <w:smartTagPr>
          <w:attr w:name="ProductID" w:val="1923 г"/>
        </w:smartTagPr>
        <w:r w:rsidRPr="00FF778A">
          <w:rPr>
            <w:rFonts w:ascii="Times New Roman" w:hAnsi="Times New Roman"/>
            <w:b/>
            <w:sz w:val="28"/>
            <w:szCs w:val="28"/>
          </w:rPr>
          <w:t>1917 г</w:t>
        </w:r>
      </w:smartTag>
      <w:r w:rsidRPr="00FF778A">
        <w:rPr>
          <w:rFonts w:ascii="Times New Roman" w:hAnsi="Times New Roman"/>
          <w:b/>
          <w:sz w:val="28"/>
          <w:szCs w:val="28"/>
        </w:rPr>
        <w:t>. в судьбе чешского инженера Ф.Ф. Коуба</w:t>
      </w:r>
    </w:p>
    <w:p w:rsidR="00062E6A" w:rsidRPr="00FF778A" w:rsidRDefault="00062E6A" w:rsidP="00717FA2">
      <w:pPr>
        <w:spacing w:line="360" w:lineRule="auto"/>
        <w:ind w:firstLine="709"/>
        <w:jc w:val="both"/>
        <w:rPr>
          <w:rFonts w:ascii="Times New Roman" w:hAnsi="Times New Roman"/>
          <w:i/>
          <w:sz w:val="28"/>
          <w:szCs w:val="28"/>
        </w:rPr>
      </w:pPr>
      <w:r w:rsidRPr="00FF778A">
        <w:rPr>
          <w:rFonts w:ascii="Times New Roman" w:hAnsi="Times New Roman"/>
          <w:i/>
          <w:sz w:val="28"/>
          <w:szCs w:val="28"/>
        </w:rPr>
        <w:t xml:space="preserve">В статье рассматриваются основные этапы биографии чешского инженера-электротехника Ф.Ф. Коуба, выявляется влияние, которое оказали на его судьбу Первая мировая война и российская революция </w:t>
      </w:r>
      <w:smartTag w:uri="urn:schemas-microsoft-com:office:smarttags" w:element="metricconverter">
        <w:smartTagPr>
          <w:attr w:name="ProductID" w:val="1923 г"/>
        </w:smartTagPr>
        <w:r w:rsidRPr="00FF778A">
          <w:rPr>
            <w:rFonts w:ascii="Times New Roman" w:hAnsi="Times New Roman"/>
            <w:i/>
            <w:sz w:val="28"/>
            <w:szCs w:val="28"/>
          </w:rPr>
          <w:t>1917 г</w:t>
        </w:r>
      </w:smartTag>
      <w:r w:rsidRPr="00FF778A">
        <w:rPr>
          <w:rFonts w:ascii="Times New Roman" w:hAnsi="Times New Roman"/>
          <w:i/>
          <w:sz w:val="28"/>
          <w:szCs w:val="28"/>
        </w:rPr>
        <w:t>.</w:t>
      </w:r>
    </w:p>
    <w:p w:rsidR="00062E6A" w:rsidRPr="00FF778A" w:rsidRDefault="00062E6A" w:rsidP="00717FA2">
      <w:pPr>
        <w:spacing w:line="360" w:lineRule="auto"/>
        <w:ind w:firstLine="709"/>
        <w:jc w:val="both"/>
        <w:rPr>
          <w:rFonts w:ascii="Times New Roman" w:hAnsi="Times New Roman"/>
          <w:i/>
          <w:sz w:val="28"/>
          <w:szCs w:val="28"/>
        </w:rPr>
      </w:pPr>
      <w:r w:rsidRPr="00FF778A">
        <w:rPr>
          <w:rFonts w:ascii="Times New Roman" w:hAnsi="Times New Roman"/>
          <w:i/>
          <w:sz w:val="28"/>
          <w:szCs w:val="28"/>
        </w:rPr>
        <w:t>История России, История Урала, Первая мировая война, инженерно-технические кадры, военнопленные</w:t>
      </w:r>
    </w:p>
    <w:p w:rsidR="00062E6A" w:rsidRPr="00FF778A" w:rsidRDefault="00062E6A" w:rsidP="00717FA2">
      <w:pPr>
        <w:spacing w:line="360" w:lineRule="auto"/>
        <w:ind w:firstLine="709"/>
        <w:jc w:val="right"/>
        <w:rPr>
          <w:rFonts w:ascii="Times New Roman" w:hAnsi="Times New Roman"/>
          <w:sz w:val="28"/>
          <w:szCs w:val="28"/>
          <w:lang w:val="en-US"/>
        </w:rPr>
      </w:pPr>
      <w:r w:rsidRPr="00FF778A">
        <w:rPr>
          <w:rFonts w:ascii="Times New Roman" w:hAnsi="Times New Roman"/>
          <w:sz w:val="28"/>
          <w:szCs w:val="28"/>
          <w:lang w:val="en-US"/>
        </w:rPr>
        <w:t>A.I. Delitsoy,</w:t>
      </w:r>
    </w:p>
    <w:p w:rsidR="00062E6A" w:rsidRPr="00FF778A" w:rsidRDefault="00062E6A" w:rsidP="00717FA2">
      <w:pPr>
        <w:spacing w:line="360" w:lineRule="auto"/>
        <w:ind w:firstLine="709"/>
        <w:jc w:val="right"/>
        <w:rPr>
          <w:rFonts w:ascii="Times New Roman" w:hAnsi="Times New Roman"/>
          <w:sz w:val="28"/>
          <w:szCs w:val="28"/>
          <w:lang w:val="en-US"/>
        </w:rPr>
      </w:pPr>
      <w:smartTag w:uri="urn:schemas-microsoft-com:office:smarttags" w:element="metricconverter">
        <w:smartTagPr>
          <w:attr w:name="ProductID" w:val="1923 г"/>
        </w:smartTagPr>
        <w:smartTag w:uri="urn:schemas-microsoft-com:office:smarttags" w:element="City">
          <w:smartTag w:uri="urn:schemas-microsoft-com:office:smarttags" w:element="place">
            <w:r w:rsidRPr="00FF778A">
              <w:rPr>
                <w:rFonts w:ascii="Times New Roman" w:hAnsi="Times New Roman"/>
                <w:sz w:val="28"/>
                <w:szCs w:val="28"/>
                <w:lang w:val="en-US"/>
              </w:rPr>
              <w:t>Surgut</w:t>
            </w:r>
          </w:smartTag>
        </w:smartTag>
      </w:smartTag>
    </w:p>
    <w:p w:rsidR="00062E6A" w:rsidRPr="00FF778A" w:rsidRDefault="00062E6A" w:rsidP="00717FA2">
      <w:pPr>
        <w:spacing w:line="360" w:lineRule="auto"/>
        <w:ind w:firstLine="709"/>
        <w:jc w:val="center"/>
        <w:rPr>
          <w:rFonts w:ascii="Times New Roman" w:hAnsi="Times New Roman"/>
          <w:sz w:val="28"/>
          <w:szCs w:val="28"/>
          <w:lang w:val="en-US"/>
        </w:rPr>
      </w:pPr>
      <w:r w:rsidRPr="00FF778A">
        <w:rPr>
          <w:rFonts w:ascii="Times New Roman" w:hAnsi="Times New Roman"/>
          <w:sz w:val="28"/>
          <w:szCs w:val="28"/>
          <w:lang w:val="en-US"/>
        </w:rPr>
        <w:t xml:space="preserve">The First World War and the Russian Revolution of </w:t>
      </w:r>
      <w:smartTag w:uri="urn:schemas-microsoft-com:office:smarttags" w:element="metricconverter">
        <w:smartTagPr>
          <w:attr w:name="ProductID" w:val="1923 г"/>
        </w:smartTagPr>
        <w:r w:rsidRPr="00FF778A">
          <w:rPr>
            <w:rFonts w:ascii="Times New Roman" w:hAnsi="Times New Roman"/>
            <w:sz w:val="28"/>
            <w:szCs w:val="28"/>
            <w:lang w:val="en-US"/>
          </w:rPr>
          <w:t>1917 in</w:t>
        </w:r>
      </w:smartTag>
      <w:r w:rsidRPr="00FF778A">
        <w:rPr>
          <w:rFonts w:ascii="Times New Roman" w:hAnsi="Times New Roman"/>
          <w:sz w:val="28"/>
          <w:szCs w:val="28"/>
          <w:lang w:val="en-US"/>
        </w:rPr>
        <w:t xml:space="preserve"> the life of a Czech engineer F.F. Koub</w:t>
      </w:r>
    </w:p>
    <w:p w:rsidR="00062E6A" w:rsidRPr="00FF778A" w:rsidRDefault="00062E6A" w:rsidP="00717FA2">
      <w:pPr>
        <w:spacing w:line="360" w:lineRule="auto"/>
        <w:ind w:firstLine="709"/>
        <w:jc w:val="both"/>
        <w:rPr>
          <w:rFonts w:ascii="Times New Roman" w:hAnsi="Times New Roman"/>
          <w:i/>
          <w:sz w:val="28"/>
          <w:szCs w:val="28"/>
          <w:lang w:val="en-US"/>
        </w:rPr>
      </w:pPr>
      <w:r w:rsidRPr="00FF778A">
        <w:rPr>
          <w:rFonts w:ascii="Times New Roman" w:hAnsi="Times New Roman"/>
          <w:i/>
          <w:sz w:val="28"/>
          <w:szCs w:val="28"/>
          <w:lang w:val="en-US"/>
        </w:rPr>
        <w:t>In the article the basic stages of the biography of the Czech electrical engineer FF Kouba, revealed the impact that had on it the fate of the First World War and the Russian Revolution of 1917</w:t>
      </w:r>
    </w:p>
    <w:p w:rsidR="00062E6A" w:rsidRPr="00FF778A" w:rsidRDefault="00062E6A" w:rsidP="00717FA2">
      <w:pPr>
        <w:spacing w:line="360" w:lineRule="auto"/>
        <w:ind w:firstLine="709"/>
        <w:jc w:val="both"/>
        <w:rPr>
          <w:rFonts w:ascii="Times New Roman" w:hAnsi="Times New Roman"/>
          <w:i/>
          <w:sz w:val="28"/>
          <w:szCs w:val="28"/>
          <w:lang w:val="en-US"/>
        </w:rPr>
      </w:pPr>
      <w:r w:rsidRPr="00FF778A">
        <w:rPr>
          <w:rFonts w:ascii="Times New Roman" w:hAnsi="Times New Roman"/>
          <w:b/>
          <w:i/>
          <w:sz w:val="28"/>
          <w:szCs w:val="28"/>
          <w:lang w:val="en-US"/>
        </w:rPr>
        <w:t>Key words:</w:t>
      </w:r>
      <w:r w:rsidRPr="00FF778A">
        <w:rPr>
          <w:rFonts w:ascii="Times New Roman" w:hAnsi="Times New Roman"/>
          <w:i/>
          <w:sz w:val="28"/>
          <w:szCs w:val="28"/>
          <w:lang w:val="en-US"/>
        </w:rPr>
        <w:t xml:space="preserve"> History of </w:t>
      </w:r>
      <w:smartTag w:uri="urn:schemas-microsoft-com:office:smarttags" w:element="metricconverter">
        <w:smartTagPr>
          <w:attr w:name="ProductID" w:val="1923 г"/>
        </w:smartTagPr>
        <w:smartTag w:uri="urn:schemas-microsoft-com:office:smarttags" w:element="country-region">
          <w:smartTag w:uri="urn:schemas-microsoft-com:office:smarttags" w:element="place">
            <w:r w:rsidRPr="00FF778A">
              <w:rPr>
                <w:rFonts w:ascii="Times New Roman" w:hAnsi="Times New Roman"/>
                <w:i/>
                <w:sz w:val="28"/>
                <w:szCs w:val="28"/>
                <w:lang w:val="en-US"/>
              </w:rPr>
              <w:t>Russia</w:t>
            </w:r>
          </w:smartTag>
        </w:smartTag>
      </w:smartTag>
      <w:r w:rsidRPr="00FF778A">
        <w:rPr>
          <w:rFonts w:ascii="Times New Roman" w:hAnsi="Times New Roman"/>
          <w:i/>
          <w:sz w:val="28"/>
          <w:szCs w:val="28"/>
          <w:lang w:val="en-US"/>
        </w:rPr>
        <w:t>, History of the Urals, the First World War, engineering and technical personnel, prisoners of war</w:t>
      </w:r>
    </w:p>
    <w:p w:rsidR="00062E6A" w:rsidRPr="00FF778A" w:rsidRDefault="00062E6A" w:rsidP="00717FA2">
      <w:pPr>
        <w:spacing w:line="360" w:lineRule="auto"/>
        <w:ind w:firstLine="709"/>
        <w:jc w:val="both"/>
        <w:rPr>
          <w:rFonts w:ascii="Times New Roman" w:hAnsi="Times New Roman"/>
          <w:sz w:val="28"/>
          <w:szCs w:val="28"/>
        </w:rPr>
      </w:pPr>
      <w:r w:rsidRPr="00FF778A">
        <w:rPr>
          <w:rFonts w:ascii="Times New Roman" w:hAnsi="Times New Roman"/>
          <w:sz w:val="28"/>
          <w:szCs w:val="28"/>
        </w:rPr>
        <w:t>ЛИТЕРАТУРА</w:t>
      </w:r>
    </w:p>
    <w:p w:rsidR="00062E6A" w:rsidRPr="00FF778A" w:rsidRDefault="00062E6A" w:rsidP="00717FA2">
      <w:pPr>
        <w:spacing w:line="360" w:lineRule="auto"/>
        <w:ind w:firstLine="709"/>
        <w:jc w:val="both"/>
        <w:rPr>
          <w:rFonts w:ascii="Times New Roman" w:hAnsi="Times New Roman"/>
        </w:rPr>
      </w:pPr>
      <w:r w:rsidRPr="00FF778A">
        <w:rPr>
          <w:rFonts w:ascii="Times New Roman" w:hAnsi="Times New Roman"/>
        </w:rPr>
        <w:t xml:space="preserve">1. Личное дело Коуба Федора Федоровича. </w:t>
      </w:r>
      <w:smartTag w:uri="urn:schemas-microsoft-com:office:smarttags" w:element="metricconverter">
        <w:smartTagPr>
          <w:attr w:name="ProductID" w:val="1923 г"/>
        </w:smartTagPr>
        <w:r w:rsidRPr="00FF778A">
          <w:rPr>
            <w:rFonts w:ascii="Times New Roman" w:hAnsi="Times New Roman"/>
          </w:rPr>
          <w:t>1923 г</w:t>
        </w:r>
      </w:smartTag>
      <w:r w:rsidRPr="00FF778A">
        <w:rPr>
          <w:rFonts w:ascii="Times New Roman" w:hAnsi="Times New Roman"/>
        </w:rPr>
        <w:t xml:space="preserve">. // Государственный Архив Свердловской Области (ГАСО). </w:t>
      </w:r>
      <w:r w:rsidRPr="00FF778A">
        <w:rPr>
          <w:rFonts w:ascii="Times New Roman" w:hAnsi="Times New Roman"/>
          <w:color w:val="0B2063"/>
          <w:sz w:val="18"/>
          <w:szCs w:val="18"/>
          <w:shd w:val="clear" w:color="auto" w:fill="FFFFFF"/>
        </w:rPr>
        <w:t>–</w:t>
      </w:r>
      <w:r w:rsidRPr="00FF778A">
        <w:rPr>
          <w:rStyle w:val="apple-converted-space"/>
          <w:rFonts w:ascii="Times New Roman" w:hAnsi="Times New Roman"/>
          <w:color w:val="0B2063"/>
          <w:sz w:val="18"/>
          <w:szCs w:val="18"/>
          <w:shd w:val="clear" w:color="auto" w:fill="FFFFFF"/>
        </w:rPr>
        <w:t xml:space="preserve">  </w:t>
      </w:r>
      <w:r w:rsidRPr="00FF778A">
        <w:rPr>
          <w:rFonts w:ascii="Times New Roman" w:hAnsi="Times New Roman"/>
        </w:rPr>
        <w:t xml:space="preserve">Ф. 1. </w:t>
      </w:r>
      <w:r w:rsidRPr="00FF778A">
        <w:rPr>
          <w:rFonts w:ascii="Times New Roman" w:hAnsi="Times New Roman"/>
          <w:color w:val="0B2063"/>
          <w:sz w:val="18"/>
          <w:szCs w:val="18"/>
          <w:shd w:val="clear" w:color="auto" w:fill="FFFFFF"/>
        </w:rPr>
        <w:t>–</w:t>
      </w:r>
      <w:r w:rsidRPr="00FF778A">
        <w:rPr>
          <w:rStyle w:val="apple-converted-space"/>
          <w:rFonts w:ascii="Times New Roman" w:hAnsi="Times New Roman"/>
          <w:color w:val="0B2063"/>
          <w:sz w:val="18"/>
          <w:szCs w:val="18"/>
          <w:shd w:val="clear" w:color="auto" w:fill="FFFFFF"/>
        </w:rPr>
        <w:t xml:space="preserve">  </w:t>
      </w:r>
      <w:r w:rsidRPr="00FF778A">
        <w:rPr>
          <w:rFonts w:ascii="Times New Roman" w:hAnsi="Times New Roman"/>
        </w:rPr>
        <w:t xml:space="preserve">Оп. 1л. </w:t>
      </w:r>
      <w:r w:rsidRPr="00FF778A">
        <w:rPr>
          <w:rFonts w:ascii="Times New Roman" w:hAnsi="Times New Roman"/>
          <w:color w:val="0B2063"/>
          <w:sz w:val="18"/>
          <w:szCs w:val="18"/>
          <w:shd w:val="clear" w:color="auto" w:fill="FFFFFF"/>
        </w:rPr>
        <w:t>–</w:t>
      </w:r>
      <w:r w:rsidRPr="00FF778A">
        <w:rPr>
          <w:rStyle w:val="apple-converted-space"/>
          <w:rFonts w:ascii="Times New Roman" w:hAnsi="Times New Roman"/>
          <w:color w:val="0B2063"/>
          <w:sz w:val="18"/>
          <w:szCs w:val="18"/>
          <w:shd w:val="clear" w:color="auto" w:fill="FFFFFF"/>
        </w:rPr>
        <w:t xml:space="preserve">  </w:t>
      </w:r>
      <w:r w:rsidRPr="00FF778A">
        <w:rPr>
          <w:rFonts w:ascii="Times New Roman" w:hAnsi="Times New Roman"/>
        </w:rPr>
        <w:t xml:space="preserve">Д. 843. </w:t>
      </w:r>
      <w:r w:rsidRPr="00FF778A">
        <w:rPr>
          <w:rFonts w:ascii="Times New Roman" w:hAnsi="Times New Roman"/>
          <w:color w:val="0B2063"/>
          <w:sz w:val="18"/>
          <w:szCs w:val="18"/>
          <w:shd w:val="clear" w:color="auto" w:fill="FFFFFF"/>
        </w:rPr>
        <w:t>–</w:t>
      </w:r>
      <w:r w:rsidRPr="00FF778A">
        <w:rPr>
          <w:rStyle w:val="apple-converted-space"/>
          <w:rFonts w:ascii="Times New Roman" w:hAnsi="Times New Roman"/>
          <w:color w:val="0B2063"/>
          <w:sz w:val="18"/>
          <w:szCs w:val="18"/>
          <w:shd w:val="clear" w:color="auto" w:fill="FFFFFF"/>
        </w:rPr>
        <w:t xml:space="preserve">  </w:t>
      </w:r>
      <w:r w:rsidRPr="00FF778A">
        <w:rPr>
          <w:rFonts w:ascii="Times New Roman" w:hAnsi="Times New Roman"/>
        </w:rPr>
        <w:t>Л. 1.</w:t>
      </w:r>
    </w:p>
    <w:p w:rsidR="00062E6A" w:rsidRPr="00FF778A" w:rsidRDefault="00062E6A" w:rsidP="00717FA2">
      <w:pPr>
        <w:spacing w:line="360" w:lineRule="auto"/>
        <w:ind w:firstLine="709"/>
        <w:jc w:val="both"/>
        <w:rPr>
          <w:rFonts w:ascii="Times New Roman" w:hAnsi="Times New Roman"/>
        </w:rPr>
      </w:pPr>
      <w:r w:rsidRPr="00FF778A">
        <w:rPr>
          <w:rFonts w:ascii="Times New Roman" w:hAnsi="Times New Roman"/>
        </w:rPr>
        <w:t>2. Зауральская генеалогия. Балакшин Сергей Александрович //  Зауральское генеалогическое общество имени П.А. Свищева, 2008-2015. – Режим доступа: kurgangen.ru/Istoria%20soslovy/Kupechestvo/Kurganskoe%20kupec/Ba/#_Toc283544902. – 30.10.2016.</w:t>
      </w:r>
    </w:p>
    <w:p w:rsidR="00062E6A" w:rsidRPr="004543C0" w:rsidRDefault="00062E6A" w:rsidP="00717FA2">
      <w:pPr>
        <w:spacing w:line="360" w:lineRule="auto"/>
        <w:ind w:firstLine="709"/>
        <w:jc w:val="both"/>
        <w:rPr>
          <w:rFonts w:ascii="Times New Roman" w:hAnsi="Times New Roman"/>
        </w:rPr>
      </w:pPr>
      <w:r w:rsidRPr="00FF778A">
        <w:rPr>
          <w:rFonts w:ascii="Times New Roman" w:hAnsi="Times New Roman"/>
        </w:rPr>
        <w:t>3. Полкунова С.Ю. Формирование легкой и пищевой промышленностью Южного Урала в 1921-1940 гг. / Полкунова С.В. // Наука и современность. –  2010. – Вып. 7. – С. 86-90.</w:t>
      </w:r>
    </w:p>
    <w:sectPr w:rsidR="00062E6A" w:rsidRPr="004543C0" w:rsidSect="00D31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5F5"/>
    <w:multiLevelType w:val="hybridMultilevel"/>
    <w:tmpl w:val="E64212C4"/>
    <w:lvl w:ilvl="0" w:tplc="90ACB8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8B81263"/>
    <w:multiLevelType w:val="hybridMultilevel"/>
    <w:tmpl w:val="27F68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E41CC0"/>
    <w:multiLevelType w:val="hybridMultilevel"/>
    <w:tmpl w:val="41744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2F090C"/>
    <w:multiLevelType w:val="hybridMultilevel"/>
    <w:tmpl w:val="6BAC1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031091"/>
    <w:multiLevelType w:val="hybridMultilevel"/>
    <w:tmpl w:val="653C2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AC1"/>
    <w:rsid w:val="00026FDD"/>
    <w:rsid w:val="00062E6A"/>
    <w:rsid w:val="000C22BA"/>
    <w:rsid w:val="000E598B"/>
    <w:rsid w:val="000F117C"/>
    <w:rsid w:val="00105BD3"/>
    <w:rsid w:val="00156F60"/>
    <w:rsid w:val="00170E89"/>
    <w:rsid w:val="001B5939"/>
    <w:rsid w:val="001C4AC1"/>
    <w:rsid w:val="001D18AB"/>
    <w:rsid w:val="001E5E40"/>
    <w:rsid w:val="00214CCD"/>
    <w:rsid w:val="002A4273"/>
    <w:rsid w:val="002B131F"/>
    <w:rsid w:val="002B18AC"/>
    <w:rsid w:val="00301D80"/>
    <w:rsid w:val="003729E6"/>
    <w:rsid w:val="0038017A"/>
    <w:rsid w:val="003C3B1B"/>
    <w:rsid w:val="003D2788"/>
    <w:rsid w:val="004543C0"/>
    <w:rsid w:val="004B2E59"/>
    <w:rsid w:val="004D14D5"/>
    <w:rsid w:val="004E4DFF"/>
    <w:rsid w:val="004F1384"/>
    <w:rsid w:val="004F668E"/>
    <w:rsid w:val="0055473E"/>
    <w:rsid w:val="00612EFF"/>
    <w:rsid w:val="00636C70"/>
    <w:rsid w:val="00651A9F"/>
    <w:rsid w:val="006743A8"/>
    <w:rsid w:val="00680557"/>
    <w:rsid w:val="006C00C8"/>
    <w:rsid w:val="006C1348"/>
    <w:rsid w:val="006C551B"/>
    <w:rsid w:val="006D0D51"/>
    <w:rsid w:val="006D3236"/>
    <w:rsid w:val="00704FE5"/>
    <w:rsid w:val="00717FA2"/>
    <w:rsid w:val="0074461A"/>
    <w:rsid w:val="00761AC9"/>
    <w:rsid w:val="007D2312"/>
    <w:rsid w:val="00827F75"/>
    <w:rsid w:val="0085206B"/>
    <w:rsid w:val="008F528E"/>
    <w:rsid w:val="009222CC"/>
    <w:rsid w:val="00965E61"/>
    <w:rsid w:val="009711B4"/>
    <w:rsid w:val="00977827"/>
    <w:rsid w:val="009A1915"/>
    <w:rsid w:val="009D0BCB"/>
    <w:rsid w:val="00A75030"/>
    <w:rsid w:val="00AE04DB"/>
    <w:rsid w:val="00AF2A7F"/>
    <w:rsid w:val="00B143BE"/>
    <w:rsid w:val="00B3112A"/>
    <w:rsid w:val="00B35887"/>
    <w:rsid w:val="00B50780"/>
    <w:rsid w:val="00B769EA"/>
    <w:rsid w:val="00BB447C"/>
    <w:rsid w:val="00BD11EE"/>
    <w:rsid w:val="00C10271"/>
    <w:rsid w:val="00C91624"/>
    <w:rsid w:val="00D11199"/>
    <w:rsid w:val="00D31DF8"/>
    <w:rsid w:val="00D366C2"/>
    <w:rsid w:val="00DB7706"/>
    <w:rsid w:val="00DC1B19"/>
    <w:rsid w:val="00DE6462"/>
    <w:rsid w:val="00E07866"/>
    <w:rsid w:val="00E1308C"/>
    <w:rsid w:val="00E36A99"/>
    <w:rsid w:val="00E81E97"/>
    <w:rsid w:val="00F30848"/>
    <w:rsid w:val="00F64EBD"/>
    <w:rsid w:val="00FA7EEB"/>
    <w:rsid w:val="00FF77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4AC1"/>
    <w:pPr>
      <w:spacing w:after="0" w:line="240" w:lineRule="auto"/>
      <w:ind w:left="720"/>
      <w:contextualSpacing/>
    </w:pPr>
    <w:rPr>
      <w:sz w:val="20"/>
      <w:szCs w:val="20"/>
    </w:rPr>
  </w:style>
  <w:style w:type="character" w:styleId="Hyperlink">
    <w:name w:val="Hyperlink"/>
    <w:basedOn w:val="DefaultParagraphFont"/>
    <w:uiPriority w:val="99"/>
    <w:rsid w:val="001C4AC1"/>
    <w:rPr>
      <w:rFonts w:cs="Times New Roman"/>
      <w:color w:val="0000FF"/>
      <w:u w:val="single"/>
    </w:rPr>
  </w:style>
  <w:style w:type="character" w:customStyle="1" w:styleId="apple-converted-space">
    <w:name w:val="apple-converted-space"/>
    <w:basedOn w:val="DefaultParagraphFont"/>
    <w:uiPriority w:val="99"/>
    <w:rsid w:val="00717FA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912</Words>
  <Characters>5200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«Шадринский государственный педагогический университет»</dc:title>
  <dc:subject/>
  <dc:creator>*</dc:creator>
  <cp:keywords/>
  <dc:description/>
  <cp:lastModifiedBy>р</cp:lastModifiedBy>
  <cp:revision>4</cp:revision>
  <dcterms:created xsi:type="dcterms:W3CDTF">2017-07-03T04:10:00Z</dcterms:created>
  <dcterms:modified xsi:type="dcterms:W3CDTF">2017-07-12T12:47:00Z</dcterms:modified>
</cp:coreProperties>
</file>