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5EF" w:rsidRPr="00682DCB" w:rsidRDefault="006825EF" w:rsidP="006825EF">
      <w:pPr>
        <w:tabs>
          <w:tab w:val="left" w:pos="0"/>
        </w:tabs>
        <w:jc w:val="center"/>
        <w:rPr>
          <w:b/>
          <w:bCs/>
        </w:rPr>
      </w:pPr>
      <w:r w:rsidRPr="00682DCB">
        <w:rPr>
          <w:b/>
          <w:bCs/>
        </w:rPr>
        <w:t>Требования к материалам,</w:t>
      </w:r>
    </w:p>
    <w:p w:rsidR="006825EF" w:rsidRPr="00682DCB" w:rsidRDefault="006825EF" w:rsidP="006825EF">
      <w:pPr>
        <w:tabs>
          <w:tab w:val="left" w:pos="0"/>
        </w:tabs>
        <w:jc w:val="center"/>
        <w:rPr>
          <w:b/>
          <w:bCs/>
        </w:rPr>
      </w:pPr>
      <w:r w:rsidRPr="00682DCB">
        <w:rPr>
          <w:b/>
          <w:bCs/>
        </w:rPr>
        <w:t xml:space="preserve">представляемым для публикации в научном издании </w:t>
      </w:r>
    </w:p>
    <w:p w:rsidR="006825EF" w:rsidRDefault="006825EF" w:rsidP="006825EF">
      <w:pPr>
        <w:tabs>
          <w:tab w:val="left" w:pos="0"/>
        </w:tabs>
        <w:jc w:val="center"/>
        <w:rPr>
          <w:b/>
          <w:bCs/>
        </w:rPr>
      </w:pPr>
      <w:r w:rsidRPr="00682DCB">
        <w:rPr>
          <w:b/>
          <w:bCs/>
        </w:rPr>
        <w:t>«Педагогический журнал Башкортостана»</w:t>
      </w:r>
    </w:p>
    <w:p w:rsidR="006825EF" w:rsidRDefault="006825EF" w:rsidP="006825EF">
      <w:pPr>
        <w:tabs>
          <w:tab w:val="left" w:pos="0"/>
        </w:tabs>
        <w:jc w:val="center"/>
        <w:rPr>
          <w:b/>
          <w:bCs/>
        </w:rPr>
      </w:pPr>
    </w:p>
    <w:p w:rsidR="006825EF" w:rsidRPr="00682DCB" w:rsidRDefault="006825EF" w:rsidP="006825EF">
      <w:pPr>
        <w:tabs>
          <w:tab w:val="left" w:pos="0"/>
        </w:tabs>
        <w:jc w:val="center"/>
        <w:rPr>
          <w:b/>
          <w:bCs/>
        </w:rPr>
      </w:pPr>
      <w:r w:rsidRPr="006825EF">
        <w:rPr>
          <w:b/>
          <w:bCs/>
        </w:rPr>
        <w:t>Условия опубликования статьи:</w:t>
      </w:r>
    </w:p>
    <w:p w:rsidR="00AC6170" w:rsidRDefault="00AC6170" w:rsidP="00AC617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bCs/>
        </w:rPr>
      </w:pPr>
    </w:p>
    <w:p w:rsidR="00AC6170" w:rsidRPr="00682DCB" w:rsidRDefault="00AC6170" w:rsidP="00AC617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82DCB">
        <w:rPr>
          <w:bCs/>
        </w:rPr>
        <w:t>1.1.</w:t>
      </w:r>
      <w:r w:rsidRPr="00682DCB">
        <w:rPr>
          <w:b/>
          <w:bCs/>
        </w:rPr>
        <w:t xml:space="preserve"> </w:t>
      </w:r>
      <w:r w:rsidRPr="00682DCB">
        <w:rPr>
          <w:bCs/>
        </w:rPr>
        <w:t xml:space="preserve">Научное рецензируемое издание «Педагогический журнал Башкортостана» (далее – Журнал) гарантирует широкое распространение результатов научных поисковых, в том числе диссертационных, исследований путем размещения статей в свободном доступе на своем сайте и на сайте Российской электронной библиотеки (https://elibrary.ru/contents.asp?titleid= 27999) одновременно с публикацией печатного варианта Журнала. </w:t>
      </w:r>
    </w:p>
    <w:p w:rsidR="00AC6170" w:rsidRPr="00682DCB" w:rsidRDefault="00AC6170" w:rsidP="00AC6170">
      <w:pPr>
        <w:autoSpaceDE w:val="0"/>
        <w:autoSpaceDN w:val="0"/>
        <w:adjustRightInd w:val="0"/>
        <w:ind w:firstLine="709"/>
        <w:jc w:val="both"/>
      </w:pPr>
      <w:r w:rsidRPr="00682DCB">
        <w:t xml:space="preserve">1.2. Редакция принимает только оригинальные, не публиковавшиеся ранее научные статьи и иные материалы научного характера в соответствии с тематикой основных разделов </w:t>
      </w:r>
      <w:r w:rsidRPr="00682DCB">
        <w:rPr>
          <w:bCs/>
        </w:rPr>
        <w:t>Ж</w:t>
      </w:r>
      <w:r w:rsidRPr="00682DCB">
        <w:t>урнала на русском и английском (для иностранных авторов) языках. Статья, представляемая для публикации, должна быть актуальной, обладать научной новизной, содержать постановку задач (проблем), описание основных методов и результатов исследования, полученных автором, выводы, не содержать сведения экстремистского, клеветнического и подстрекательного характера.</w:t>
      </w:r>
    </w:p>
    <w:p w:rsidR="00AC6170" w:rsidRPr="00682DCB" w:rsidRDefault="00AC6170" w:rsidP="00AC6170">
      <w:pPr>
        <w:ind w:firstLine="709"/>
        <w:jc w:val="both"/>
      </w:pPr>
      <w:r w:rsidRPr="00682DCB">
        <w:t>В случае обнаружения некорректного заимствования текста и/или факта опубликования рукописи в других источниках, статья снимается с публикации на любой стадии подготовки.</w:t>
      </w:r>
    </w:p>
    <w:p w:rsidR="00AC6170" w:rsidRPr="00682DCB" w:rsidRDefault="00AC6170" w:rsidP="00AC6170">
      <w:pPr>
        <w:ind w:firstLine="709"/>
        <w:jc w:val="both"/>
      </w:pPr>
      <w:r w:rsidRPr="00682DCB">
        <w:t xml:space="preserve">1.3. Оригинальность текста должна составлять не менее 75 % от объема статьи (для проверки используется сервис </w:t>
      </w:r>
      <w:hyperlink r:id="rId5" w:history="1">
        <w:r w:rsidRPr="00682DCB">
          <w:rPr>
            <w:rStyle w:val="a3"/>
          </w:rPr>
          <w:t>www.antiplagiat.ru</w:t>
        </w:r>
      </w:hyperlink>
      <w:r w:rsidRPr="00682DCB">
        <w:t xml:space="preserve">). Допустимым считается 25 % заимствований, включая авторские. </w:t>
      </w:r>
      <w:proofErr w:type="spellStart"/>
      <w:r w:rsidRPr="00682DCB">
        <w:t>Самоцитирование</w:t>
      </w:r>
      <w:proofErr w:type="spellEnd"/>
      <w:r w:rsidRPr="00682DCB">
        <w:t xml:space="preserve"> автора не должно превышать 20% от общего числа цитируемых источников.</w:t>
      </w:r>
    </w:p>
    <w:p w:rsidR="00AC6170" w:rsidRPr="00682DCB" w:rsidRDefault="00AC6170" w:rsidP="00AC6170">
      <w:pPr>
        <w:ind w:firstLine="709"/>
        <w:jc w:val="both"/>
      </w:pPr>
      <w:r w:rsidRPr="00682DCB">
        <w:t>1.4. Статья должна быть написана языком, понятным не только узким специалистам данной области, но и широкому кругу читателей, заинтересованных в обсуждении темы публикации. Для использования специализированных научных терминов требуется предоставление дополнительного обоснования. Аббревиатуры и сокращения в названии статьи, ключевых словах и аннотации недопустимы. Текст должен быть лаконичен и четок, свободен от второстепенной информации, отличаться убедительностью формулировок.</w:t>
      </w:r>
    </w:p>
    <w:p w:rsidR="00AC6170" w:rsidRPr="00682DCB" w:rsidRDefault="00AC6170" w:rsidP="00AC6170">
      <w:pPr>
        <w:ind w:firstLine="709"/>
        <w:jc w:val="both"/>
      </w:pPr>
      <w:r w:rsidRPr="00682DCB">
        <w:t xml:space="preserve">1.5. Поступившие в редакцию статьи в обязательном порядке проходят двойное слепое рецензирование. Рецензии отклоненных работ высылаются авторам. В них содержится аргументированный отказ от публикации по причине несоответствия статьи тематике </w:t>
      </w:r>
      <w:r w:rsidRPr="00682DCB">
        <w:rPr>
          <w:bCs/>
        </w:rPr>
        <w:t>Ж</w:t>
      </w:r>
      <w:r w:rsidRPr="00682DCB">
        <w:t xml:space="preserve">урнала, или требованиям </w:t>
      </w:r>
      <w:r w:rsidRPr="00682DCB">
        <w:rPr>
          <w:bCs/>
        </w:rPr>
        <w:t>Ж</w:t>
      </w:r>
      <w:r w:rsidRPr="00682DCB">
        <w:t xml:space="preserve">урнала к оформлению статьям, а также, если результаты статьи не имеют научной или практической ценности и не обладают элементами научной новизны. В рецензиях работ, отправленных на доработку, указываются замечания к статье. </w:t>
      </w:r>
    </w:p>
    <w:p w:rsidR="00AC6170" w:rsidRPr="00682DCB" w:rsidRDefault="00AC6170" w:rsidP="00AC6170">
      <w:pPr>
        <w:ind w:firstLine="709"/>
        <w:jc w:val="both"/>
      </w:pPr>
      <w:r w:rsidRPr="00682DCB">
        <w:t>1.6. Редакция сохраняет конфиденциальность личных данных рецензентов. Рецензии направляются автору без указания личных данных рецензента.</w:t>
      </w:r>
    </w:p>
    <w:p w:rsidR="00AC6170" w:rsidRPr="00682DCB" w:rsidRDefault="00AC6170" w:rsidP="00AC6170">
      <w:pPr>
        <w:ind w:firstLine="709"/>
        <w:jc w:val="both"/>
      </w:pPr>
      <w:r w:rsidRPr="00682DCB">
        <w:lastRenderedPageBreak/>
        <w:t>1.7. Окончательное решение о публикации статьи принимается редакцией Журнала с учетом мнений рецензентов. Публикация статьи, принятой к печати, осуществляется в течение года после положительного решения редакции.</w:t>
      </w:r>
    </w:p>
    <w:p w:rsidR="00AC6170" w:rsidRPr="00682DCB" w:rsidRDefault="00AC6170" w:rsidP="00AC6170">
      <w:pPr>
        <w:ind w:firstLine="709"/>
        <w:jc w:val="both"/>
      </w:pPr>
      <w:r w:rsidRPr="00682DCB">
        <w:t xml:space="preserve">1.8. Материалы для публикации в </w:t>
      </w:r>
      <w:r w:rsidRPr="00682DCB">
        <w:rPr>
          <w:bCs/>
        </w:rPr>
        <w:t>Ж</w:t>
      </w:r>
      <w:r w:rsidRPr="00682DCB">
        <w:t xml:space="preserve">урнале в обязательном порядке должны быть направлены по электронной почте </w:t>
      </w:r>
      <w:proofErr w:type="spellStart"/>
      <w:r w:rsidRPr="00682DCB">
        <w:rPr>
          <w:lang w:val="en-US"/>
        </w:rPr>
        <w:t>pjb</w:t>
      </w:r>
      <w:proofErr w:type="spellEnd"/>
      <w:r w:rsidRPr="00682DCB">
        <w:t>.</w:t>
      </w:r>
      <w:proofErr w:type="spellStart"/>
      <w:r w:rsidRPr="00682DCB">
        <w:rPr>
          <w:lang w:val="en-US"/>
        </w:rPr>
        <w:t>bspu</w:t>
      </w:r>
      <w:proofErr w:type="spellEnd"/>
      <w:r w:rsidRPr="00682DCB">
        <w:t>@</w:t>
      </w:r>
      <w:r w:rsidRPr="00682DCB">
        <w:rPr>
          <w:lang w:val="en-US"/>
        </w:rPr>
        <w:t>mail</w:t>
      </w:r>
      <w:r w:rsidRPr="00682DCB">
        <w:t>.</w:t>
      </w:r>
      <w:proofErr w:type="spellStart"/>
      <w:r w:rsidRPr="00682DCB">
        <w:rPr>
          <w:lang w:val="en-US"/>
        </w:rPr>
        <w:t>ru</w:t>
      </w:r>
      <w:proofErr w:type="spellEnd"/>
      <w:r w:rsidRPr="00682DCB">
        <w:t xml:space="preserve"> в формате </w:t>
      </w:r>
      <w:proofErr w:type="spellStart"/>
      <w:r w:rsidRPr="00682DCB">
        <w:t>Microsoft</w:t>
      </w:r>
      <w:proofErr w:type="spellEnd"/>
      <w:r w:rsidRPr="00682DCB">
        <w:t xml:space="preserve"> </w:t>
      </w:r>
      <w:proofErr w:type="spellStart"/>
      <w:r w:rsidRPr="00682DCB">
        <w:t>Word</w:t>
      </w:r>
      <w:proofErr w:type="spellEnd"/>
      <w:r w:rsidRPr="00682DCB">
        <w:t xml:space="preserve">. Вместе с рукописью статьи авторы предоставляют в редакцию Заявление о намерении опубликовать статью (в свободной форме) и авторскую справку. Аспиранты дополнительно предоставляют заключение научного руководителя о качестве статьи с рекомендацией ее к опубликованию. </w:t>
      </w:r>
    </w:p>
    <w:p w:rsidR="00AC6170" w:rsidRPr="00682DCB" w:rsidRDefault="00AC6170" w:rsidP="00AC6170">
      <w:pPr>
        <w:ind w:firstLine="709"/>
        <w:jc w:val="both"/>
      </w:pPr>
      <w:r w:rsidRPr="00682DCB">
        <w:t>1.9. Наименование файлов статьи и сопроводительных документов включает фамилию автора и тип материала (пример: Иванов статья; Иванов Заявление; Иванов Заключение; Иванов авторская справка).</w:t>
      </w:r>
    </w:p>
    <w:p w:rsidR="00AC6170" w:rsidRPr="00682DCB" w:rsidRDefault="00AC6170" w:rsidP="00AC6170">
      <w:pPr>
        <w:ind w:firstLine="709"/>
        <w:jc w:val="both"/>
      </w:pPr>
      <w:r w:rsidRPr="00682DCB">
        <w:t>1.10. В авторской справке указываются фамилия, имя, отчество авторов, ученая степень и звание, наименование места работы (без обозначения организационно-правовой формы юридического лица: ФГБУН, ФГБОУ ВО, ПАО, АО и т. п.), занимаемая должность, адрес организации, телефон, адрес электронной почты, открытый идентификатор учёного «</w:t>
      </w:r>
      <w:proofErr w:type="spellStart"/>
      <w:r w:rsidRPr="00682DCB">
        <w:t>Open</w:t>
      </w:r>
      <w:proofErr w:type="spellEnd"/>
      <w:r w:rsidRPr="00682DCB">
        <w:t xml:space="preserve"> </w:t>
      </w:r>
      <w:proofErr w:type="spellStart"/>
      <w:r w:rsidRPr="00682DCB">
        <w:t>Researcher</w:t>
      </w:r>
      <w:proofErr w:type="spellEnd"/>
      <w:r w:rsidRPr="00682DCB">
        <w:t xml:space="preserve"> </w:t>
      </w:r>
      <w:proofErr w:type="spellStart"/>
      <w:r w:rsidRPr="00682DCB">
        <w:t>and</w:t>
      </w:r>
      <w:proofErr w:type="spellEnd"/>
      <w:r w:rsidRPr="00682DCB">
        <w:t xml:space="preserve"> </w:t>
      </w:r>
      <w:proofErr w:type="spellStart"/>
      <w:r w:rsidRPr="00682DCB">
        <w:t>Contributor</w:t>
      </w:r>
      <w:proofErr w:type="spellEnd"/>
      <w:r w:rsidRPr="00682DCB">
        <w:t xml:space="preserve"> ID –</w:t>
      </w:r>
      <w:r w:rsidRPr="00682DCB">
        <w:rPr>
          <w:b/>
          <w:bCs/>
        </w:rPr>
        <w:t xml:space="preserve"> </w:t>
      </w:r>
      <w:r w:rsidRPr="00682DCB">
        <w:t xml:space="preserve">ORCID» (при наличии) в форме электронного адреса в сети «Интернет». </w:t>
      </w:r>
    </w:p>
    <w:p w:rsidR="00AC6170" w:rsidRPr="00682DCB" w:rsidRDefault="00AC6170" w:rsidP="00AC6170">
      <w:pPr>
        <w:ind w:firstLine="709"/>
        <w:jc w:val="both"/>
      </w:pPr>
      <w:r w:rsidRPr="00682DCB">
        <w:t>1.11. Неопубликованные рукописи не возвращаются и не передаются третьей стороне (ни полностью, ни частично).</w:t>
      </w:r>
    </w:p>
    <w:p w:rsidR="00AC6170" w:rsidRPr="00682DCB" w:rsidRDefault="00AC6170" w:rsidP="00AC6170">
      <w:pPr>
        <w:ind w:firstLine="709"/>
        <w:jc w:val="both"/>
      </w:pPr>
      <w:r w:rsidRPr="00682DCB">
        <w:t>1.12. Рукописи с числом соавторов более трех человек и в соавторстве со студентами не приветствуются.</w:t>
      </w:r>
    </w:p>
    <w:p w:rsidR="00AC6170" w:rsidRPr="00682DCB" w:rsidRDefault="00AC6170" w:rsidP="00AC6170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AC6170" w:rsidRPr="00682DCB" w:rsidRDefault="00AC6170" w:rsidP="00AC6170">
      <w:pPr>
        <w:autoSpaceDE w:val="0"/>
        <w:autoSpaceDN w:val="0"/>
        <w:adjustRightInd w:val="0"/>
        <w:ind w:firstLine="709"/>
        <w:jc w:val="both"/>
      </w:pPr>
      <w:r w:rsidRPr="00682DCB">
        <w:rPr>
          <w:b/>
          <w:bCs/>
        </w:rPr>
        <w:t>2. Требования к содержанию статьи и ее оформлению:</w:t>
      </w:r>
    </w:p>
    <w:p w:rsidR="00AC6170" w:rsidRPr="00682DCB" w:rsidRDefault="00AC6170" w:rsidP="00AC6170">
      <w:pPr>
        <w:ind w:firstLine="709"/>
        <w:jc w:val="both"/>
      </w:pPr>
    </w:p>
    <w:p w:rsidR="00AC6170" w:rsidRPr="00682DCB" w:rsidRDefault="00AC6170" w:rsidP="00AC6170">
      <w:pPr>
        <w:ind w:firstLine="709"/>
        <w:jc w:val="both"/>
      </w:pPr>
      <w:r w:rsidRPr="00682DCB">
        <w:t>2.1. Общий объем статьи (включая заголовок, аннотацию, ключевые слова, текст, список источников) должен быть не менее 20 000 и не более 40 000 знаков с пробелами.</w:t>
      </w:r>
    </w:p>
    <w:p w:rsidR="00AC6170" w:rsidRPr="00682DCB" w:rsidRDefault="00AC6170" w:rsidP="00AC6170">
      <w:pPr>
        <w:ind w:firstLine="709"/>
        <w:jc w:val="both"/>
        <w:textAlignment w:val="baseline"/>
      </w:pPr>
      <w:r w:rsidRPr="00682DCB">
        <w:t xml:space="preserve">2.2. Весь текст набирается шрифтом </w:t>
      </w:r>
      <w:proofErr w:type="spellStart"/>
      <w:r w:rsidRPr="00682DCB">
        <w:t>Times</w:t>
      </w:r>
      <w:proofErr w:type="spellEnd"/>
      <w:r w:rsidRPr="00682DCB">
        <w:t xml:space="preserve"> </w:t>
      </w:r>
      <w:proofErr w:type="spellStart"/>
      <w:r w:rsidRPr="00682DCB">
        <w:t>New</w:t>
      </w:r>
      <w:proofErr w:type="spellEnd"/>
      <w:r w:rsidRPr="00682DCB">
        <w:t xml:space="preserve"> </w:t>
      </w:r>
      <w:proofErr w:type="spellStart"/>
      <w:r w:rsidRPr="00682DCB">
        <w:t>Roman</w:t>
      </w:r>
      <w:proofErr w:type="spellEnd"/>
      <w:r w:rsidRPr="00682DCB">
        <w:t xml:space="preserve">, кеглем 14 </w:t>
      </w:r>
      <w:proofErr w:type="spellStart"/>
      <w:r w:rsidRPr="00682DCB">
        <w:t>pt</w:t>
      </w:r>
      <w:proofErr w:type="spellEnd"/>
      <w:r w:rsidRPr="00682DCB">
        <w:t>, с одинарным междустрочным интервалом, выравнивание по ширине, абзацный отступ – 1,25 см</w:t>
      </w:r>
      <w:r w:rsidR="00D47ECA">
        <w:t>. Параметры страницы:</w:t>
      </w:r>
      <w:r w:rsidRPr="00682DCB">
        <w:t xml:space="preserve"> поля 2 см со всех сторон</w:t>
      </w:r>
      <w:r w:rsidR="00BD5FF7">
        <w:t>. Р</w:t>
      </w:r>
      <w:r w:rsidR="00D47ECA">
        <w:t>азмер бумаги: ширина – 17 см</w:t>
      </w:r>
      <w:r w:rsidR="00D910AD">
        <w:t>,</w:t>
      </w:r>
      <w:r w:rsidR="00D47ECA">
        <w:t xml:space="preserve"> высота – 26 см</w:t>
      </w:r>
      <w:r w:rsidRPr="00682DCB">
        <w:t>. Между словами ставится не более одного пробела при включенной опции «непечатаемые знаки».</w:t>
      </w:r>
    </w:p>
    <w:p w:rsidR="00AC6170" w:rsidRPr="00682DCB" w:rsidRDefault="00AC6170" w:rsidP="00AC6170">
      <w:pPr>
        <w:ind w:firstLine="709"/>
        <w:jc w:val="both"/>
      </w:pPr>
      <w:r w:rsidRPr="00682DCB">
        <w:t xml:space="preserve"> 2.3. Текст должен иметь следующую структуру:</w:t>
      </w:r>
    </w:p>
    <w:p w:rsidR="00510D64" w:rsidRPr="00A24CBD" w:rsidRDefault="00510D64" w:rsidP="00AC6170">
      <w:pPr>
        <w:ind w:firstLine="709"/>
        <w:jc w:val="both"/>
        <w:rPr>
          <w:b/>
          <w:color w:val="FF0000"/>
        </w:rPr>
      </w:pPr>
      <w:r w:rsidRPr="00A24CBD">
        <w:rPr>
          <w:b/>
          <w:color w:val="FF0000"/>
        </w:rPr>
        <w:t>Индексы УДК</w:t>
      </w:r>
      <w:r w:rsidRPr="00A24CBD">
        <w:rPr>
          <w:color w:val="FF0000"/>
        </w:rPr>
        <w:t>, раскрывающие тематическое содержание статьи</w:t>
      </w:r>
    </w:p>
    <w:p w:rsidR="00510D64" w:rsidRPr="00A24CBD" w:rsidRDefault="00510D64" w:rsidP="00AC6170">
      <w:pPr>
        <w:ind w:firstLine="709"/>
        <w:jc w:val="both"/>
        <w:rPr>
          <w:b/>
          <w:color w:val="FF0000"/>
        </w:rPr>
      </w:pPr>
      <w:r w:rsidRPr="00A24CBD">
        <w:rPr>
          <w:b/>
          <w:color w:val="FF0000"/>
        </w:rPr>
        <w:t>Название статьи на русском языке (</w:t>
      </w:r>
      <w:r w:rsidRPr="00A24CBD">
        <w:rPr>
          <w:color w:val="FF0000"/>
        </w:rPr>
        <w:t xml:space="preserve">должно точно и однозначно характеризовать содержание статьи). </w:t>
      </w:r>
    </w:p>
    <w:p w:rsidR="00AC6170" w:rsidRPr="00A24CBD" w:rsidRDefault="00AC6170" w:rsidP="00AC6170">
      <w:pPr>
        <w:ind w:firstLine="709"/>
        <w:jc w:val="both"/>
        <w:rPr>
          <w:color w:val="FF0000"/>
        </w:rPr>
      </w:pPr>
      <w:r w:rsidRPr="00A24CBD">
        <w:rPr>
          <w:b/>
          <w:color w:val="FF0000"/>
        </w:rPr>
        <w:t>Сведения об авторе/авторах</w:t>
      </w:r>
      <w:r w:rsidRPr="00A24CBD">
        <w:rPr>
          <w:color w:val="FF0000"/>
        </w:rPr>
        <w:t xml:space="preserve"> – имя, отчество, фамилия, место работы (в именительном падеже), должность, ученая степень, ученое звание, адрес электронной почты, открытый идентификатор учёного «</w:t>
      </w:r>
      <w:proofErr w:type="spellStart"/>
      <w:r w:rsidRPr="00A24CBD">
        <w:rPr>
          <w:color w:val="FF0000"/>
        </w:rPr>
        <w:t>Open</w:t>
      </w:r>
      <w:proofErr w:type="spellEnd"/>
      <w:r w:rsidRPr="00A24CBD">
        <w:rPr>
          <w:color w:val="FF0000"/>
        </w:rPr>
        <w:t xml:space="preserve"> </w:t>
      </w:r>
      <w:proofErr w:type="spellStart"/>
      <w:r w:rsidRPr="00A24CBD">
        <w:rPr>
          <w:color w:val="FF0000"/>
        </w:rPr>
        <w:t>Researcher</w:t>
      </w:r>
      <w:proofErr w:type="spellEnd"/>
      <w:r w:rsidRPr="00A24CBD">
        <w:rPr>
          <w:color w:val="FF0000"/>
        </w:rPr>
        <w:t xml:space="preserve"> </w:t>
      </w:r>
      <w:proofErr w:type="spellStart"/>
      <w:r w:rsidRPr="00A24CBD">
        <w:rPr>
          <w:color w:val="FF0000"/>
        </w:rPr>
        <w:t>and</w:t>
      </w:r>
      <w:proofErr w:type="spellEnd"/>
      <w:r w:rsidRPr="00A24CBD">
        <w:rPr>
          <w:color w:val="FF0000"/>
        </w:rPr>
        <w:t xml:space="preserve"> </w:t>
      </w:r>
      <w:proofErr w:type="spellStart"/>
      <w:r w:rsidRPr="00A24CBD">
        <w:rPr>
          <w:color w:val="FF0000"/>
        </w:rPr>
        <w:t>Contributor</w:t>
      </w:r>
      <w:proofErr w:type="spellEnd"/>
      <w:r w:rsidRPr="00A24CBD">
        <w:rPr>
          <w:color w:val="FF0000"/>
        </w:rPr>
        <w:t xml:space="preserve"> ID –</w:t>
      </w:r>
      <w:r w:rsidRPr="00A24CBD">
        <w:rPr>
          <w:b/>
          <w:bCs/>
          <w:color w:val="FF0000"/>
        </w:rPr>
        <w:t xml:space="preserve"> </w:t>
      </w:r>
      <w:r w:rsidRPr="00A24CBD">
        <w:rPr>
          <w:color w:val="FF0000"/>
        </w:rPr>
        <w:t xml:space="preserve">ORCID» (при наличии) в форме электронного адреса в сети «Интернет» – размещаются </w:t>
      </w:r>
      <w:r w:rsidR="00510D64" w:rsidRPr="00A24CBD">
        <w:rPr>
          <w:color w:val="FF0000"/>
        </w:rPr>
        <w:t xml:space="preserve">после </w:t>
      </w:r>
      <w:r w:rsidRPr="00A24CBD">
        <w:rPr>
          <w:color w:val="FF0000"/>
        </w:rPr>
        <w:t>названи</w:t>
      </w:r>
      <w:r w:rsidR="00510D64" w:rsidRPr="00A24CBD">
        <w:rPr>
          <w:color w:val="FF0000"/>
        </w:rPr>
        <w:t>я</w:t>
      </w:r>
      <w:r w:rsidRPr="00A24CBD">
        <w:rPr>
          <w:color w:val="FF0000"/>
        </w:rPr>
        <w:t xml:space="preserve"> статьи в указанной выше последовательности. </w:t>
      </w:r>
    </w:p>
    <w:p w:rsidR="00AC6170" w:rsidRPr="00682DCB" w:rsidRDefault="00AC6170" w:rsidP="00AC6170">
      <w:pPr>
        <w:ind w:firstLine="709"/>
        <w:jc w:val="both"/>
      </w:pPr>
      <w:r w:rsidRPr="00682DCB">
        <w:rPr>
          <w:b/>
        </w:rPr>
        <w:t xml:space="preserve">Аннотация – </w:t>
      </w:r>
      <w:r w:rsidRPr="00682DCB">
        <w:t xml:space="preserve">краткое изложение статьи по следующей структуре: предмет, тема, цель исследования; метод или методология проведения исследования; </w:t>
      </w:r>
      <w:r w:rsidRPr="00682DCB">
        <w:lastRenderedPageBreak/>
        <w:t xml:space="preserve">результаты исследования; область применения результатов; выводы. Объем аннотации – 200–250 слов. Размещается после названия статьи. </w:t>
      </w:r>
    </w:p>
    <w:p w:rsidR="00AC6170" w:rsidRPr="00682DCB" w:rsidRDefault="00AC6170" w:rsidP="00AC6170">
      <w:pPr>
        <w:ind w:firstLine="709"/>
        <w:jc w:val="both"/>
      </w:pPr>
      <w:r w:rsidRPr="00682DCB">
        <w:rPr>
          <w:b/>
        </w:rPr>
        <w:t>Ключевые слова на русском языке</w:t>
      </w:r>
      <w:r w:rsidRPr="00682DCB">
        <w:t xml:space="preserve"> (не меньше 3 и не больше 15 слов или словосочетаний). Ключевые слова (словосочетания) должны соответствовать теме статьи и отражать её предметную, терминологическую область. Не использовать обобщённые и многозначные слова, а также словосочетания, содержащие причастные обороты. После перечисленных ключевых слов точка не ставится. Ключевые слова размещаются после аннотации. </w:t>
      </w:r>
    </w:p>
    <w:p w:rsidR="00AC6170" w:rsidRPr="00682DCB" w:rsidRDefault="00AC6170" w:rsidP="00AC6170">
      <w:pPr>
        <w:ind w:firstLine="709"/>
        <w:jc w:val="both"/>
      </w:pPr>
      <w:r w:rsidRPr="00682DCB">
        <w:t xml:space="preserve"> </w:t>
      </w:r>
      <w:r w:rsidRPr="00682DCB">
        <w:rPr>
          <w:b/>
        </w:rPr>
        <w:t>Благодарности.</w:t>
      </w:r>
      <w:r w:rsidRPr="00682DCB">
        <w:t xml:space="preserve"> После ключевых слов приводят слова благодарности организациям (учреждениям), научным руководителям или другим лицам, оказавшим помощь в подготовке статьи, сведения о грантах, финансировании подготовки и публикации статьи, проектах, научно-исследовательских работах, в рамках или </w:t>
      </w:r>
      <w:proofErr w:type="gramStart"/>
      <w:r w:rsidRPr="00682DCB">
        <w:t>по результатам</w:t>
      </w:r>
      <w:proofErr w:type="gramEnd"/>
      <w:r w:rsidRPr="00682DCB">
        <w:t xml:space="preserve"> которых опубликована статья.</w:t>
      </w:r>
    </w:p>
    <w:p w:rsidR="00510D64" w:rsidRPr="00A24CBD" w:rsidRDefault="00510D64" w:rsidP="00AC6170">
      <w:pPr>
        <w:ind w:firstLine="709"/>
        <w:jc w:val="both"/>
        <w:rPr>
          <w:b/>
          <w:color w:val="FF0000"/>
        </w:rPr>
      </w:pPr>
      <w:r w:rsidRPr="00A24CBD">
        <w:rPr>
          <w:b/>
          <w:color w:val="FF0000"/>
        </w:rPr>
        <w:t>Название статьи на английском языке</w:t>
      </w:r>
    </w:p>
    <w:p w:rsidR="00AC6170" w:rsidRPr="00682DCB" w:rsidRDefault="00AC6170" w:rsidP="00AC6170">
      <w:pPr>
        <w:ind w:firstLine="709"/>
        <w:jc w:val="both"/>
        <w:rPr>
          <w:b/>
        </w:rPr>
      </w:pPr>
      <w:r w:rsidRPr="00A24CBD">
        <w:rPr>
          <w:b/>
          <w:color w:val="FF0000"/>
        </w:rPr>
        <w:t>Сведения об авторе/авторах</w:t>
      </w:r>
      <w:r w:rsidRPr="00A24CBD">
        <w:rPr>
          <w:color w:val="FF0000"/>
        </w:rPr>
        <w:t xml:space="preserve"> – имя, отчество, фамилия, место работы (в именительном падеже), должность, ученая степень, ученое звание, адрес электронной почты, открытый идентификатор учёного «</w:t>
      </w:r>
      <w:proofErr w:type="spellStart"/>
      <w:r w:rsidRPr="00A24CBD">
        <w:rPr>
          <w:color w:val="FF0000"/>
        </w:rPr>
        <w:t>Open</w:t>
      </w:r>
      <w:proofErr w:type="spellEnd"/>
      <w:r w:rsidRPr="00A24CBD">
        <w:rPr>
          <w:color w:val="FF0000"/>
        </w:rPr>
        <w:t xml:space="preserve"> </w:t>
      </w:r>
      <w:proofErr w:type="spellStart"/>
      <w:r w:rsidRPr="00A24CBD">
        <w:rPr>
          <w:color w:val="FF0000"/>
        </w:rPr>
        <w:t>Researcher</w:t>
      </w:r>
      <w:proofErr w:type="spellEnd"/>
      <w:r w:rsidRPr="00A24CBD">
        <w:rPr>
          <w:color w:val="FF0000"/>
        </w:rPr>
        <w:t xml:space="preserve"> </w:t>
      </w:r>
      <w:proofErr w:type="spellStart"/>
      <w:r w:rsidRPr="00A24CBD">
        <w:rPr>
          <w:color w:val="FF0000"/>
        </w:rPr>
        <w:t>and</w:t>
      </w:r>
      <w:proofErr w:type="spellEnd"/>
      <w:r w:rsidRPr="00A24CBD">
        <w:rPr>
          <w:color w:val="FF0000"/>
        </w:rPr>
        <w:t xml:space="preserve"> </w:t>
      </w:r>
      <w:proofErr w:type="spellStart"/>
      <w:r w:rsidRPr="00A24CBD">
        <w:rPr>
          <w:color w:val="FF0000"/>
        </w:rPr>
        <w:t>Contributor</w:t>
      </w:r>
      <w:proofErr w:type="spellEnd"/>
      <w:r w:rsidRPr="00A24CBD">
        <w:rPr>
          <w:color w:val="FF0000"/>
        </w:rPr>
        <w:t xml:space="preserve"> ID – ORCID» (при наличии) </w:t>
      </w:r>
      <w:r w:rsidRPr="00A24CBD">
        <w:rPr>
          <w:b/>
          <w:color w:val="FF0000"/>
        </w:rPr>
        <w:t>на английском языке</w:t>
      </w:r>
      <w:r w:rsidRPr="00682DCB">
        <w:rPr>
          <w:b/>
        </w:rPr>
        <w:t>.</w:t>
      </w:r>
    </w:p>
    <w:p w:rsidR="00AC6170" w:rsidRPr="00682DCB" w:rsidRDefault="00AC6170" w:rsidP="00AC6170">
      <w:pPr>
        <w:ind w:firstLine="709"/>
        <w:jc w:val="both"/>
        <w:rPr>
          <w:b/>
        </w:rPr>
      </w:pPr>
      <w:r w:rsidRPr="00682DCB">
        <w:rPr>
          <w:b/>
        </w:rPr>
        <w:t xml:space="preserve"> А</w:t>
      </w:r>
      <w:proofErr w:type="spellStart"/>
      <w:r w:rsidRPr="00682DCB">
        <w:rPr>
          <w:b/>
          <w:lang w:val="en-US"/>
        </w:rPr>
        <w:t>bstract</w:t>
      </w:r>
      <w:proofErr w:type="spellEnd"/>
      <w:r w:rsidRPr="00682DCB">
        <w:rPr>
          <w:b/>
        </w:rPr>
        <w:t xml:space="preserve"> на английском языке</w:t>
      </w:r>
    </w:p>
    <w:p w:rsidR="00AC6170" w:rsidRPr="00682DCB" w:rsidRDefault="00AC6170" w:rsidP="00AC6170">
      <w:pPr>
        <w:ind w:firstLine="709"/>
        <w:jc w:val="both"/>
        <w:rPr>
          <w:b/>
        </w:rPr>
      </w:pPr>
      <w:r w:rsidRPr="00682DCB">
        <w:rPr>
          <w:b/>
        </w:rPr>
        <w:t xml:space="preserve"> </w:t>
      </w:r>
      <w:r w:rsidRPr="00682DCB">
        <w:rPr>
          <w:b/>
          <w:lang w:val="en-US"/>
        </w:rPr>
        <w:t>Keywords</w:t>
      </w:r>
      <w:r w:rsidRPr="00682DCB">
        <w:rPr>
          <w:b/>
        </w:rPr>
        <w:t xml:space="preserve"> (Ключевые слова) на английском языке.</w:t>
      </w:r>
    </w:p>
    <w:p w:rsidR="00AC6170" w:rsidRPr="00682DCB" w:rsidRDefault="00AC6170" w:rsidP="00AC6170">
      <w:pPr>
        <w:ind w:firstLine="709"/>
        <w:jc w:val="both"/>
        <w:rPr>
          <w:b/>
        </w:rPr>
      </w:pPr>
      <w:proofErr w:type="spellStart"/>
      <w:r w:rsidRPr="00682DCB">
        <w:rPr>
          <w:b/>
        </w:rPr>
        <w:t>Acknowledgments</w:t>
      </w:r>
      <w:proofErr w:type="spellEnd"/>
      <w:r w:rsidRPr="00682DCB">
        <w:rPr>
          <w:b/>
        </w:rPr>
        <w:t xml:space="preserve"> (Благодарности) на английском языке </w:t>
      </w:r>
    </w:p>
    <w:p w:rsidR="00AC6170" w:rsidRPr="00682DCB" w:rsidRDefault="00AC6170" w:rsidP="00AC6170">
      <w:pPr>
        <w:ind w:firstLine="709"/>
        <w:jc w:val="both"/>
      </w:pPr>
      <w:r w:rsidRPr="00682DCB">
        <w:t>Основной текст рекомендуется разбить на разделы или придерживаться данной логической структуры при написании:</w:t>
      </w:r>
    </w:p>
    <w:p w:rsidR="00AC6170" w:rsidRPr="00682DCB" w:rsidRDefault="00AC6170" w:rsidP="00AC6170">
      <w:pPr>
        <w:ind w:firstLine="709"/>
        <w:jc w:val="both"/>
      </w:pPr>
      <w:r w:rsidRPr="00682DCB">
        <w:t>- введение (не менее чем с 3 ссылками на литературу);</w:t>
      </w:r>
    </w:p>
    <w:p w:rsidR="00AC6170" w:rsidRPr="00682DCB" w:rsidRDefault="00AC6170" w:rsidP="00AC6170">
      <w:pPr>
        <w:ind w:firstLine="709"/>
        <w:jc w:val="both"/>
      </w:pPr>
      <w:r w:rsidRPr="00682DCB">
        <w:t>-  методология исследования;</w:t>
      </w:r>
    </w:p>
    <w:p w:rsidR="00AC6170" w:rsidRPr="00682DCB" w:rsidRDefault="00AC6170" w:rsidP="00AC6170">
      <w:pPr>
        <w:ind w:firstLine="709"/>
        <w:jc w:val="both"/>
      </w:pPr>
      <w:r w:rsidRPr="00682DCB">
        <w:t>- материалы и методы исследования (основная часть);</w:t>
      </w:r>
    </w:p>
    <w:p w:rsidR="00AC6170" w:rsidRPr="00682DCB" w:rsidRDefault="00AC6170" w:rsidP="00AC6170">
      <w:pPr>
        <w:ind w:firstLine="709"/>
        <w:jc w:val="both"/>
      </w:pPr>
      <w:r w:rsidRPr="00682DCB">
        <w:t>- выводы;</w:t>
      </w:r>
    </w:p>
    <w:p w:rsidR="00AC6170" w:rsidRPr="00682DCB" w:rsidRDefault="00AC6170" w:rsidP="00AC6170">
      <w:pPr>
        <w:ind w:firstLine="709"/>
        <w:jc w:val="both"/>
      </w:pPr>
      <w:r w:rsidRPr="00682DCB">
        <w:t xml:space="preserve">2.4. Рисунки должны выполняться в редакторе </w:t>
      </w:r>
      <w:proofErr w:type="spellStart"/>
      <w:r w:rsidRPr="00682DCB">
        <w:t>Corel</w:t>
      </w:r>
      <w:proofErr w:type="spellEnd"/>
      <w:r w:rsidRPr="00682DCB">
        <w:t xml:space="preserve"> </w:t>
      </w:r>
      <w:proofErr w:type="spellStart"/>
      <w:r w:rsidRPr="00682DCB">
        <w:t>Draw</w:t>
      </w:r>
      <w:proofErr w:type="spellEnd"/>
      <w:r w:rsidRPr="00682DCB">
        <w:t xml:space="preserve"> или в формате JPG/JPEG; рисунки, выполненные в других редакторах, не принимаются.</w:t>
      </w:r>
    </w:p>
    <w:p w:rsidR="00AC6170" w:rsidRPr="00682DCB" w:rsidRDefault="00AC6170" w:rsidP="00AC6170">
      <w:pPr>
        <w:ind w:firstLine="709"/>
        <w:jc w:val="both"/>
      </w:pPr>
      <w:r w:rsidRPr="00682DCB">
        <w:t xml:space="preserve">2.5. Фотографии должны иметь белый фон, быть контрастными и четкими, при разрешении не менее 400 </w:t>
      </w:r>
      <w:proofErr w:type="spellStart"/>
      <w:r w:rsidRPr="00682DCB">
        <w:t>dpi</w:t>
      </w:r>
      <w:proofErr w:type="spellEnd"/>
      <w:r w:rsidRPr="00682DCB">
        <w:t xml:space="preserve"> в формате JPG (бытовые снимки не принимаются).</w:t>
      </w:r>
    </w:p>
    <w:p w:rsidR="00AC6170" w:rsidRPr="00682DCB" w:rsidRDefault="00AC6170" w:rsidP="00AC6170">
      <w:pPr>
        <w:ind w:firstLine="709"/>
        <w:jc w:val="both"/>
      </w:pPr>
      <w:r w:rsidRPr="00682DCB">
        <w:t xml:space="preserve">2.6. Таблицы должны иметь тематические заголовки, иллюстрации и рисунки должны сопровождаться подрисуночными подписями. </w:t>
      </w:r>
    </w:p>
    <w:p w:rsidR="00AC6170" w:rsidRPr="00682DCB" w:rsidRDefault="00AC6170" w:rsidP="00AC6170">
      <w:pPr>
        <w:ind w:firstLine="709"/>
        <w:jc w:val="both"/>
      </w:pPr>
      <w:r w:rsidRPr="00682DCB">
        <w:t xml:space="preserve"> 2.7. Все составляющие формул должны быть оформлены в макросе «</w:t>
      </w:r>
      <w:proofErr w:type="spellStart"/>
      <w:r w:rsidRPr="00682DCB">
        <w:t>Microsoft</w:t>
      </w:r>
      <w:proofErr w:type="spellEnd"/>
      <w:r w:rsidRPr="00682DCB">
        <w:t xml:space="preserve"> </w:t>
      </w:r>
      <w:proofErr w:type="spellStart"/>
      <w:r w:rsidRPr="00682DCB">
        <w:t>equation</w:t>
      </w:r>
      <w:proofErr w:type="spellEnd"/>
      <w:r w:rsidRPr="00682DCB">
        <w:t xml:space="preserve">» (программа </w:t>
      </w:r>
      <w:proofErr w:type="spellStart"/>
      <w:r w:rsidRPr="00682DCB">
        <w:t>Word</w:t>
      </w:r>
      <w:proofErr w:type="spellEnd"/>
      <w:r w:rsidRPr="00682DCB">
        <w:t>).</w:t>
      </w:r>
    </w:p>
    <w:p w:rsidR="00AC6170" w:rsidRPr="00682DCB" w:rsidRDefault="00AC6170" w:rsidP="00AC6170">
      <w:pPr>
        <w:ind w:firstLine="709"/>
        <w:jc w:val="both"/>
      </w:pPr>
      <w:r w:rsidRPr="00682DCB">
        <w:t xml:space="preserve">2.8 Размерность всех величин, принятых в статье, должна соответствовать Международной системе единиц измерений (СИ). </w:t>
      </w:r>
    </w:p>
    <w:p w:rsidR="00AC6170" w:rsidRPr="00682DCB" w:rsidRDefault="00AC6170" w:rsidP="00AC6170">
      <w:pPr>
        <w:ind w:firstLine="709"/>
        <w:jc w:val="both"/>
      </w:pPr>
      <w:r w:rsidRPr="00682DCB">
        <w:t xml:space="preserve">2.9. Сокращения слов, имен, названий, как правило, не допускаются. Разрешаются лишь общепринятые сокращения названий мер, физических, химических и математических величин и терминов и т. д. </w:t>
      </w:r>
    </w:p>
    <w:p w:rsidR="00AC6170" w:rsidRDefault="00AC6170" w:rsidP="00AC6170">
      <w:pPr>
        <w:ind w:firstLine="709"/>
        <w:jc w:val="both"/>
      </w:pPr>
      <w:r w:rsidRPr="00682DCB">
        <w:t xml:space="preserve">2.10. Список источников должен содержать все источники, прямо цитируемые или косвенно упоминаемые в тексте работы. Список источников оформляется в соответствии со стандартом ГОСТ Р 7.0.5–2008 «Библиографическая </w:t>
      </w:r>
      <w:r w:rsidRPr="00682DCB">
        <w:rPr>
          <w:lang w:val="en-US"/>
        </w:rPr>
        <w:t>cc</w:t>
      </w:r>
      <w:proofErr w:type="spellStart"/>
      <w:r w:rsidRPr="00682DCB">
        <w:t>ылка</w:t>
      </w:r>
      <w:proofErr w:type="spellEnd"/>
      <w:r w:rsidRPr="00682DCB">
        <w:t>. Общие требования и правила составления». Список</w:t>
      </w:r>
      <w:r w:rsidR="0020683D">
        <w:t xml:space="preserve"> </w:t>
      </w:r>
      <w:r w:rsidRPr="00682DCB">
        <w:lastRenderedPageBreak/>
        <w:t>должен содержать порядка 15-20 названий отечественных и иностранных источников, приведенных в порядке цитирования в тексте статьи. Желательно, чтобы порядка 50% источников, включенных в список, составляли работы, опубликованные на иностранных языках. Отсылки к списку в основном тексте даются в квадратных скобках [номер источника в списке, страница]. Например, [7, с.15]. При перечислении нескольких источников используется точка с запятой. Например, [7, с.15; 9, с.123]. На все источники из списка литературы должны быть ссылки в тексте.</w:t>
      </w:r>
    </w:p>
    <w:p w:rsidR="00740F35" w:rsidRPr="00A24CBD" w:rsidRDefault="00740F35" w:rsidP="00AC6170">
      <w:pPr>
        <w:ind w:firstLine="709"/>
        <w:jc w:val="both"/>
        <w:rPr>
          <w:color w:val="FF0000"/>
        </w:rPr>
      </w:pPr>
      <w:r>
        <w:t>2.1</w:t>
      </w:r>
      <w:r w:rsidR="00A24CBD">
        <w:t>1</w:t>
      </w:r>
      <w:r>
        <w:t xml:space="preserve">. </w:t>
      </w:r>
      <w:r w:rsidRPr="00A24CBD">
        <w:rPr>
          <w:color w:val="FF0000"/>
        </w:rPr>
        <w:t xml:space="preserve">В тех случаях, когда текст </w:t>
      </w:r>
      <w:bookmarkStart w:id="0" w:name="_GoBack"/>
      <w:bookmarkEnd w:id="0"/>
      <w:r w:rsidR="0020683D">
        <w:rPr>
          <w:color w:val="FF0000"/>
        </w:rPr>
        <w:t xml:space="preserve">написан </w:t>
      </w:r>
      <w:r w:rsidRPr="00A24CBD">
        <w:rPr>
          <w:color w:val="FF0000"/>
        </w:rPr>
        <w:t>соавторами, необходимо отразить вклад</w:t>
      </w:r>
      <w:r w:rsidR="0020683D">
        <w:rPr>
          <w:color w:val="FF0000"/>
        </w:rPr>
        <w:t xml:space="preserve"> каждого из </w:t>
      </w:r>
      <w:r w:rsidRPr="00A24CBD">
        <w:rPr>
          <w:color w:val="FF0000"/>
        </w:rPr>
        <w:t>авторов</w:t>
      </w:r>
      <w:r w:rsidR="0020683D">
        <w:rPr>
          <w:color w:val="FF0000"/>
        </w:rPr>
        <w:t xml:space="preserve"> в подготовку </w:t>
      </w:r>
      <w:r w:rsidRPr="00A24CBD">
        <w:rPr>
          <w:color w:val="FF0000"/>
        </w:rPr>
        <w:t>статьи</w:t>
      </w:r>
      <w:r w:rsidR="0020683D">
        <w:rPr>
          <w:color w:val="FF0000"/>
        </w:rPr>
        <w:t>.</w:t>
      </w:r>
    </w:p>
    <w:p w:rsidR="00AC6170" w:rsidRPr="00682DCB" w:rsidRDefault="00AC6170" w:rsidP="00AC6170">
      <w:pPr>
        <w:ind w:firstLine="709"/>
        <w:jc w:val="both"/>
      </w:pPr>
      <w:r w:rsidRPr="00682DCB">
        <w:t>2.1</w:t>
      </w:r>
      <w:r w:rsidR="00A24CBD">
        <w:t>2</w:t>
      </w:r>
      <w:r w:rsidRPr="00682DCB">
        <w:t>. В тексте могут быть использованы подстрочные примечания, которые нумеруются арабскими цифрами, оформляются как автоматические сноски внизу соответствующей страницы текста статьи.</w:t>
      </w:r>
    </w:p>
    <w:p w:rsidR="00AC6170" w:rsidRPr="00682DCB" w:rsidRDefault="00AC6170" w:rsidP="00AC6170">
      <w:pPr>
        <w:ind w:firstLine="709"/>
        <w:jc w:val="both"/>
      </w:pPr>
      <w:r w:rsidRPr="00682DCB">
        <w:t>2.1</w:t>
      </w:r>
      <w:r w:rsidR="00A24CBD">
        <w:t>3</w:t>
      </w:r>
      <w:r w:rsidRPr="00682DCB">
        <w:t>. Статьи, оформленные без учета вышеизложенных требований, к публикации не принимаются.</w:t>
      </w:r>
    </w:p>
    <w:p w:rsidR="00AC6170" w:rsidRPr="00682DCB" w:rsidRDefault="00AC6170" w:rsidP="00AC6170">
      <w:pPr>
        <w:ind w:firstLine="709"/>
        <w:jc w:val="both"/>
      </w:pPr>
      <w:r w:rsidRPr="00682DCB">
        <w:t>2.1</w:t>
      </w:r>
      <w:r w:rsidR="00A24CBD">
        <w:t>4</w:t>
      </w:r>
      <w:r w:rsidRPr="00682DCB">
        <w:t xml:space="preserve">. Редакция журнала оставляет за собой право производить сокращения и редакционные изменения рукописей. </w:t>
      </w:r>
    </w:p>
    <w:p w:rsidR="00AC6170" w:rsidRPr="00682DCB" w:rsidRDefault="00AC6170" w:rsidP="00AC6170">
      <w:pPr>
        <w:ind w:firstLine="709"/>
        <w:jc w:val="both"/>
      </w:pPr>
      <w:r w:rsidRPr="00682DCB">
        <w:t>2.1</w:t>
      </w:r>
      <w:r w:rsidR="00A24CBD">
        <w:t>5</w:t>
      </w:r>
      <w:r w:rsidRPr="00682DCB">
        <w:t>. По требованию автора/авторов, ему/им предоставляется один авторский экземпляр с опубликованной статьей (независимо от числа соавторов). Дополнительные экземпляры (в любом количестве) подлежат оплате по себестоимости номера.</w:t>
      </w:r>
    </w:p>
    <w:p w:rsidR="00AC6170" w:rsidRPr="00682DCB" w:rsidRDefault="00AC6170" w:rsidP="00AC6170">
      <w:pPr>
        <w:ind w:firstLine="709"/>
        <w:jc w:val="both"/>
      </w:pPr>
      <w:r w:rsidRPr="00682DCB">
        <w:t>2.1</w:t>
      </w:r>
      <w:r w:rsidR="00A24CBD">
        <w:t>6</w:t>
      </w:r>
      <w:r w:rsidRPr="00682DCB">
        <w:t>. Авторы несут всю полноту ответственности за содержание статей и сам факт их публикации, а также за недостоверность публикуемых данных. Редакция журнала не несет ответственности перед авторами и/или третьими лицами и организациями за возможный ущерб, вызванный публикацией статьи.</w:t>
      </w:r>
    </w:p>
    <w:p w:rsidR="00AC6170" w:rsidRPr="00682DCB" w:rsidRDefault="00AC6170" w:rsidP="00AC6170">
      <w:pPr>
        <w:ind w:firstLine="709"/>
        <w:jc w:val="both"/>
      </w:pPr>
      <w:r w:rsidRPr="00682DCB">
        <w:t>2.1</w:t>
      </w:r>
      <w:r w:rsidR="00A24CBD">
        <w:t>7</w:t>
      </w:r>
      <w:r w:rsidRPr="00682DCB">
        <w:t xml:space="preserve">. Редакция имеет право взимать с авторов оплату за публикации. При этом оплата производится на договорной основе и только после решения редакции о приеме статьи к публикации. Требования к </w:t>
      </w:r>
      <w:r w:rsidRPr="00682DCB">
        <w:rPr>
          <w:bCs/>
        </w:rPr>
        <w:t>содержанию</w:t>
      </w:r>
      <w:r w:rsidRPr="00682DCB">
        <w:t xml:space="preserve"> платной </w:t>
      </w:r>
      <w:r w:rsidRPr="00682DCB">
        <w:rPr>
          <w:bCs/>
        </w:rPr>
        <w:t>статьи</w:t>
      </w:r>
      <w:r w:rsidRPr="00682DCB">
        <w:t xml:space="preserve"> </w:t>
      </w:r>
      <w:r w:rsidRPr="00682DCB">
        <w:rPr>
          <w:bCs/>
        </w:rPr>
        <w:t>и ее оформлению</w:t>
      </w:r>
      <w:r w:rsidRPr="00682DCB">
        <w:t xml:space="preserve"> общие. Публикация оплаченной статьи осуществляется в течение года после положительного решения редакции.</w:t>
      </w:r>
    </w:p>
    <w:p w:rsidR="00AC6170" w:rsidRPr="00682DCB" w:rsidRDefault="00AC6170" w:rsidP="00AC6170">
      <w:pPr>
        <w:ind w:firstLine="709"/>
        <w:jc w:val="both"/>
      </w:pPr>
    </w:p>
    <w:p w:rsidR="00AC6170" w:rsidRPr="00682DCB" w:rsidRDefault="00AC6170" w:rsidP="00AC6170">
      <w:pPr>
        <w:pStyle w:val="a8"/>
        <w:numPr>
          <w:ilvl w:val="0"/>
          <w:numId w:val="3"/>
        </w:numPr>
        <w:spacing w:before="0"/>
        <w:ind w:left="0" w:right="0" w:firstLine="709"/>
        <w:jc w:val="left"/>
      </w:pPr>
      <w:r w:rsidRPr="00682DCB">
        <w:t>Правила ретракции опубликованной статьи</w:t>
      </w:r>
    </w:p>
    <w:p w:rsidR="00AC6170" w:rsidRPr="00682DCB" w:rsidRDefault="00AC6170" w:rsidP="00AC6170">
      <w:pPr>
        <w:pStyle w:val="a6"/>
        <w:ind w:firstLine="709"/>
        <w:jc w:val="left"/>
        <w:rPr>
          <w:b w:val="0"/>
          <w:color w:val="00B050"/>
          <w:sz w:val="28"/>
          <w:szCs w:val="28"/>
        </w:rPr>
      </w:pPr>
    </w:p>
    <w:p w:rsidR="00AC6170" w:rsidRPr="00682DCB" w:rsidRDefault="00AC6170" w:rsidP="00AC6170">
      <w:pPr>
        <w:pStyle w:val="a4"/>
        <w:widowControl w:val="0"/>
        <w:numPr>
          <w:ilvl w:val="1"/>
          <w:numId w:val="3"/>
        </w:numPr>
        <w:tabs>
          <w:tab w:val="left" w:pos="1117"/>
        </w:tabs>
        <w:autoSpaceDE w:val="0"/>
        <w:autoSpaceDN w:val="0"/>
        <w:ind w:left="0" w:firstLine="709"/>
        <w:contextualSpacing w:val="0"/>
        <w:jc w:val="both"/>
      </w:pPr>
      <w:r w:rsidRPr="00682DCB">
        <w:t>Редакция имеет право на изъятие публикаций авторов из научного пространства (ее ретракцию) без срока давности публикации в случаях:</w:t>
      </w:r>
    </w:p>
    <w:p w:rsidR="00AC6170" w:rsidRPr="00682DCB" w:rsidRDefault="00AC6170" w:rsidP="00AC6170">
      <w:pPr>
        <w:pStyle w:val="a4"/>
        <w:widowControl w:val="0"/>
        <w:numPr>
          <w:ilvl w:val="0"/>
          <w:numId w:val="2"/>
        </w:numPr>
        <w:tabs>
          <w:tab w:val="left" w:pos="1011"/>
        </w:tabs>
        <w:autoSpaceDE w:val="0"/>
        <w:autoSpaceDN w:val="0"/>
        <w:ind w:left="0" w:firstLine="709"/>
        <w:contextualSpacing w:val="0"/>
        <w:jc w:val="both"/>
      </w:pPr>
      <w:r w:rsidRPr="00682DCB">
        <w:t>если в статье выявлены значительные некорректные заимствования (плагиат более</w:t>
      </w:r>
      <w:r w:rsidRPr="00682DCB">
        <w:rPr>
          <w:spacing w:val="-1"/>
        </w:rPr>
        <w:t xml:space="preserve"> </w:t>
      </w:r>
      <w:r w:rsidRPr="00682DCB">
        <w:t>25%);</w:t>
      </w:r>
    </w:p>
    <w:p w:rsidR="00AC6170" w:rsidRPr="00682DCB" w:rsidRDefault="00AC6170" w:rsidP="00AC6170">
      <w:pPr>
        <w:pStyle w:val="a4"/>
        <w:widowControl w:val="0"/>
        <w:numPr>
          <w:ilvl w:val="0"/>
          <w:numId w:val="2"/>
        </w:numPr>
        <w:tabs>
          <w:tab w:val="left" w:pos="1090"/>
        </w:tabs>
        <w:autoSpaceDE w:val="0"/>
        <w:autoSpaceDN w:val="0"/>
        <w:ind w:left="0" w:firstLine="709"/>
        <w:contextualSpacing w:val="0"/>
        <w:jc w:val="both"/>
      </w:pPr>
      <w:r w:rsidRPr="00682DCB">
        <w:t>если в статье выявлены неоформленные заимствования, при которых список авторов статьи полностью не совпадает со списком авторов, указанных в</w:t>
      </w:r>
      <w:r w:rsidRPr="00682DCB">
        <w:rPr>
          <w:spacing w:val="-11"/>
        </w:rPr>
        <w:t xml:space="preserve"> </w:t>
      </w:r>
      <w:r w:rsidRPr="00682DCB">
        <w:t>источниках;</w:t>
      </w:r>
    </w:p>
    <w:p w:rsidR="00AC6170" w:rsidRPr="00682DCB" w:rsidRDefault="00AC6170" w:rsidP="00AC6170">
      <w:pPr>
        <w:pStyle w:val="a4"/>
        <w:widowControl w:val="0"/>
        <w:numPr>
          <w:ilvl w:val="0"/>
          <w:numId w:val="2"/>
        </w:numPr>
        <w:tabs>
          <w:tab w:val="left" w:pos="1004"/>
        </w:tabs>
        <w:autoSpaceDE w:val="0"/>
        <w:autoSpaceDN w:val="0"/>
        <w:ind w:left="0" w:firstLine="709"/>
        <w:contextualSpacing w:val="0"/>
        <w:jc w:val="both"/>
      </w:pPr>
      <w:r w:rsidRPr="00682DCB">
        <w:t>если выявлена повторная публикация текста статьи, который полностью или частично (не менее 50% текста статьи) уже был опубликован ранее.</w:t>
      </w:r>
    </w:p>
    <w:p w:rsidR="00AC6170" w:rsidRPr="00682DCB" w:rsidRDefault="00AC6170" w:rsidP="00AC6170">
      <w:pPr>
        <w:pStyle w:val="a4"/>
        <w:widowControl w:val="0"/>
        <w:numPr>
          <w:ilvl w:val="1"/>
          <w:numId w:val="3"/>
        </w:numPr>
        <w:tabs>
          <w:tab w:val="left" w:pos="1170"/>
        </w:tabs>
        <w:autoSpaceDE w:val="0"/>
        <w:autoSpaceDN w:val="0"/>
        <w:ind w:left="0" w:firstLine="709"/>
        <w:contextualSpacing w:val="0"/>
        <w:jc w:val="both"/>
      </w:pPr>
      <w:r w:rsidRPr="00682DCB">
        <w:t xml:space="preserve"> Статьи могут быть отозваны по решению редакционной коллегии журнала или автора/</w:t>
      </w:r>
      <w:proofErr w:type="spellStart"/>
      <w:r w:rsidRPr="00682DCB">
        <w:t>ов</w:t>
      </w:r>
      <w:proofErr w:type="spellEnd"/>
      <w:r w:rsidRPr="00682DCB">
        <w:t xml:space="preserve"> статьи.</w:t>
      </w:r>
    </w:p>
    <w:p w:rsidR="00AC6170" w:rsidRPr="00682DCB" w:rsidRDefault="00AC6170" w:rsidP="00AC6170">
      <w:pPr>
        <w:pStyle w:val="a4"/>
        <w:numPr>
          <w:ilvl w:val="1"/>
          <w:numId w:val="3"/>
        </w:numPr>
        <w:ind w:left="0" w:firstLine="709"/>
        <w:contextualSpacing w:val="0"/>
        <w:jc w:val="both"/>
      </w:pPr>
      <w:r w:rsidRPr="00682DCB">
        <w:lastRenderedPageBreak/>
        <w:t xml:space="preserve">В случае </w:t>
      </w:r>
      <w:proofErr w:type="spellStart"/>
      <w:r w:rsidRPr="00682DCB">
        <w:t>ретрагирования</w:t>
      </w:r>
      <w:proofErr w:type="spellEnd"/>
      <w:r w:rsidRPr="00682DCB">
        <w:t xml:space="preserve"> статьи, плата за ее публикацию не возвращается.</w:t>
      </w:r>
    </w:p>
    <w:p w:rsidR="00AC6170" w:rsidRPr="00CD0760" w:rsidRDefault="00AC6170" w:rsidP="00AC6170">
      <w:pPr>
        <w:pStyle w:val="a4"/>
        <w:widowControl w:val="0"/>
        <w:tabs>
          <w:tab w:val="left" w:pos="1114"/>
        </w:tabs>
        <w:autoSpaceDE w:val="0"/>
        <w:autoSpaceDN w:val="0"/>
        <w:ind w:left="709"/>
        <w:contextualSpacing w:val="0"/>
        <w:jc w:val="both"/>
      </w:pPr>
    </w:p>
    <w:p w:rsidR="0076354C" w:rsidRDefault="0076354C"/>
    <w:sectPr w:rsidR="0076354C" w:rsidSect="006B3CA2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00E16"/>
    <w:multiLevelType w:val="multilevel"/>
    <w:tmpl w:val="44B43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E3B7D34"/>
    <w:multiLevelType w:val="hybridMultilevel"/>
    <w:tmpl w:val="1D9AEC82"/>
    <w:lvl w:ilvl="0" w:tplc="CAD4E2A6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8587EBA">
      <w:numFmt w:val="bullet"/>
      <w:lvlText w:val="•"/>
      <w:lvlJc w:val="left"/>
      <w:pPr>
        <w:ind w:left="1094" w:hanging="190"/>
      </w:pPr>
      <w:rPr>
        <w:rFonts w:hint="default"/>
        <w:lang w:val="ru-RU" w:eastAsia="ru-RU" w:bidi="ru-RU"/>
      </w:rPr>
    </w:lvl>
    <w:lvl w:ilvl="2" w:tplc="4C167DBC">
      <w:numFmt w:val="bullet"/>
      <w:lvlText w:val="•"/>
      <w:lvlJc w:val="left"/>
      <w:pPr>
        <w:ind w:left="2069" w:hanging="190"/>
      </w:pPr>
      <w:rPr>
        <w:rFonts w:hint="default"/>
        <w:lang w:val="ru-RU" w:eastAsia="ru-RU" w:bidi="ru-RU"/>
      </w:rPr>
    </w:lvl>
    <w:lvl w:ilvl="3" w:tplc="2A80FA20">
      <w:numFmt w:val="bullet"/>
      <w:lvlText w:val="•"/>
      <w:lvlJc w:val="left"/>
      <w:pPr>
        <w:ind w:left="3043" w:hanging="190"/>
      </w:pPr>
      <w:rPr>
        <w:rFonts w:hint="default"/>
        <w:lang w:val="ru-RU" w:eastAsia="ru-RU" w:bidi="ru-RU"/>
      </w:rPr>
    </w:lvl>
    <w:lvl w:ilvl="4" w:tplc="25A8DFEE">
      <w:numFmt w:val="bullet"/>
      <w:lvlText w:val="•"/>
      <w:lvlJc w:val="left"/>
      <w:pPr>
        <w:ind w:left="4018" w:hanging="190"/>
      </w:pPr>
      <w:rPr>
        <w:rFonts w:hint="default"/>
        <w:lang w:val="ru-RU" w:eastAsia="ru-RU" w:bidi="ru-RU"/>
      </w:rPr>
    </w:lvl>
    <w:lvl w:ilvl="5" w:tplc="5394A4F4">
      <w:numFmt w:val="bullet"/>
      <w:lvlText w:val="•"/>
      <w:lvlJc w:val="left"/>
      <w:pPr>
        <w:ind w:left="4993" w:hanging="190"/>
      </w:pPr>
      <w:rPr>
        <w:rFonts w:hint="default"/>
        <w:lang w:val="ru-RU" w:eastAsia="ru-RU" w:bidi="ru-RU"/>
      </w:rPr>
    </w:lvl>
    <w:lvl w:ilvl="6" w:tplc="9A78769C">
      <w:numFmt w:val="bullet"/>
      <w:lvlText w:val="•"/>
      <w:lvlJc w:val="left"/>
      <w:pPr>
        <w:ind w:left="5967" w:hanging="190"/>
      </w:pPr>
      <w:rPr>
        <w:rFonts w:hint="default"/>
        <w:lang w:val="ru-RU" w:eastAsia="ru-RU" w:bidi="ru-RU"/>
      </w:rPr>
    </w:lvl>
    <w:lvl w:ilvl="7" w:tplc="E262456C">
      <w:numFmt w:val="bullet"/>
      <w:lvlText w:val="•"/>
      <w:lvlJc w:val="left"/>
      <w:pPr>
        <w:ind w:left="6942" w:hanging="190"/>
      </w:pPr>
      <w:rPr>
        <w:rFonts w:hint="default"/>
        <w:lang w:val="ru-RU" w:eastAsia="ru-RU" w:bidi="ru-RU"/>
      </w:rPr>
    </w:lvl>
    <w:lvl w:ilvl="8" w:tplc="AC6E8386">
      <w:numFmt w:val="bullet"/>
      <w:lvlText w:val="•"/>
      <w:lvlJc w:val="left"/>
      <w:pPr>
        <w:ind w:left="7917" w:hanging="190"/>
      </w:pPr>
      <w:rPr>
        <w:rFonts w:hint="default"/>
        <w:lang w:val="ru-RU" w:eastAsia="ru-RU" w:bidi="ru-RU"/>
      </w:rPr>
    </w:lvl>
  </w:abstractNum>
  <w:abstractNum w:abstractNumId="2" w15:restartNumberingAfterBreak="0">
    <w:nsid w:val="50B27AAB"/>
    <w:multiLevelType w:val="multilevel"/>
    <w:tmpl w:val="2C089ED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0A"/>
    <w:rsid w:val="000E070A"/>
    <w:rsid w:val="0020683D"/>
    <w:rsid w:val="00510D64"/>
    <w:rsid w:val="006825EF"/>
    <w:rsid w:val="00740F35"/>
    <w:rsid w:val="0076354C"/>
    <w:rsid w:val="00A24CBD"/>
    <w:rsid w:val="00AC6170"/>
    <w:rsid w:val="00BD5FF7"/>
    <w:rsid w:val="00D47ECA"/>
    <w:rsid w:val="00D910AD"/>
    <w:rsid w:val="00F2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9C94E-CEF1-4280-B4BF-D8141BB0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1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 Знак Знак16"/>
    <w:basedOn w:val="a0"/>
    <w:uiPriority w:val="99"/>
    <w:qFormat/>
    <w:rsid w:val="00AC6170"/>
    <w:rPr>
      <w:color w:val="0000FF"/>
      <w:u w:val="single"/>
    </w:rPr>
  </w:style>
  <w:style w:type="paragraph" w:styleId="a4">
    <w:name w:val="List Paragraph"/>
    <w:aliases w:val="ПАРАГРАФ,Абзац списка11,ТЗ список,- список,Абзац списка3"/>
    <w:basedOn w:val="a"/>
    <w:link w:val="a5"/>
    <w:uiPriority w:val="34"/>
    <w:qFormat/>
    <w:rsid w:val="00AC6170"/>
    <w:pPr>
      <w:ind w:left="720"/>
      <w:contextualSpacing/>
    </w:pPr>
  </w:style>
  <w:style w:type="character" w:customStyle="1" w:styleId="a5">
    <w:name w:val="Абзац списка Знак"/>
    <w:aliases w:val="ПАРАГРАФ Знак,Абзац списка11 Знак,ТЗ список Знак,- список Знак,Абзац списка3 Знак"/>
    <w:link w:val="a4"/>
    <w:uiPriority w:val="34"/>
    <w:rsid w:val="00AC61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1"/>
    <w:qFormat/>
    <w:rsid w:val="00AC6170"/>
    <w:pPr>
      <w:jc w:val="center"/>
    </w:pPr>
    <w:rPr>
      <w:b/>
      <w:sz w:val="24"/>
      <w:szCs w:val="20"/>
      <w:lang w:val="x-none"/>
    </w:rPr>
  </w:style>
  <w:style w:type="character" w:customStyle="1" w:styleId="a7">
    <w:name w:val="Основной текст Знак"/>
    <w:basedOn w:val="a0"/>
    <w:link w:val="a6"/>
    <w:uiPriority w:val="1"/>
    <w:rsid w:val="00AC617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8">
    <w:name w:val="Title"/>
    <w:basedOn w:val="a"/>
    <w:link w:val="a9"/>
    <w:uiPriority w:val="1"/>
    <w:qFormat/>
    <w:rsid w:val="00AC6170"/>
    <w:pPr>
      <w:widowControl w:val="0"/>
      <w:autoSpaceDE w:val="0"/>
      <w:autoSpaceDN w:val="0"/>
      <w:spacing w:before="61"/>
      <w:ind w:left="2085" w:right="2087"/>
      <w:jc w:val="center"/>
    </w:pPr>
    <w:rPr>
      <w:b/>
      <w:bCs/>
      <w:lang w:bidi="ru-RU"/>
    </w:rPr>
  </w:style>
  <w:style w:type="character" w:customStyle="1" w:styleId="a9">
    <w:name w:val="Название Знак"/>
    <w:basedOn w:val="a0"/>
    <w:link w:val="a8"/>
    <w:uiPriority w:val="1"/>
    <w:rsid w:val="00AC617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tiplagia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Рима</dc:creator>
  <cp:keywords/>
  <dc:description/>
  <cp:lastModifiedBy>Рима</cp:lastModifiedBy>
  <cp:revision>10</cp:revision>
  <dcterms:created xsi:type="dcterms:W3CDTF">2022-03-09T08:35:00Z</dcterms:created>
  <dcterms:modified xsi:type="dcterms:W3CDTF">2022-07-29T11:04:00Z</dcterms:modified>
</cp:coreProperties>
</file>