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DC" w:rsidRPr="009D7DDB" w:rsidRDefault="003512DC" w:rsidP="003512DC">
      <w:pPr>
        <w:pStyle w:val="Bodytext20"/>
        <w:shd w:val="clear" w:color="auto" w:fill="auto"/>
        <w:ind w:left="3520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Российская Федерация</w:t>
      </w:r>
    </w:p>
    <w:p w:rsidR="003512DC" w:rsidRPr="009D7DDB" w:rsidRDefault="003512DC" w:rsidP="003512DC">
      <w:pPr>
        <w:pStyle w:val="Bodytext20"/>
        <w:shd w:val="clear" w:color="auto" w:fill="auto"/>
        <w:ind w:right="40"/>
        <w:jc w:val="center"/>
        <w:rPr>
          <w:sz w:val="28"/>
          <w:szCs w:val="28"/>
        </w:rPr>
      </w:pPr>
      <w:r w:rsidRPr="009D7DDB">
        <w:rPr>
          <w:sz w:val="28"/>
          <w:szCs w:val="28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9pt;margin-top:47.65pt;width:229.7pt;height:15pt;z-index:-251658240;mso-wrap-distance-left:5pt;mso-wrap-distance-right:258.7pt;mso-wrap-distance-bottom:9.1pt;mso-position-horizontal-relative:margin" filled="f" stroked="f">
            <v:textbox style="mso-fit-shape-to-text:t" inset="0,0,0,0">
              <w:txbxContent>
                <w:p w:rsidR="003512DC" w:rsidRDefault="003512DC" w:rsidP="003512DC"/>
              </w:txbxContent>
            </v:textbox>
            <w10:wrap type="topAndBottom" anchorx="margin"/>
          </v:shape>
        </w:pict>
      </w:r>
      <w:r w:rsidRPr="009D7DDB">
        <w:rPr>
          <w:sz w:val="28"/>
          <w:szCs w:val="28"/>
          <w:lang w:bidi="ru-RU"/>
        </w:rPr>
        <w:pict>
          <v:shape id="_x0000_s1027" type="#_x0000_t202" style="position:absolute;left:0;text-align:left;margin-left:259.2pt;margin-top:48.35pt;width:213.35pt;height:15pt;z-index:-251658240;mso-wrap-distance-left:259.2pt;mso-wrap-distance-right:17.75pt;mso-position-horizontal-relative:margin" filled="f" stroked="f">
            <v:textbox style="mso-fit-shape-to-text:t" inset="0,0,0,0">
              <w:txbxContent>
                <w:p w:rsidR="003512DC" w:rsidRDefault="003512DC" w:rsidP="003512DC"/>
              </w:txbxContent>
            </v:textbox>
            <w10:wrap type="topAndBottom" anchorx="margin"/>
          </v:shape>
        </w:pict>
      </w:r>
      <w:r w:rsidRPr="009D7DDB">
        <w:rPr>
          <w:color w:val="000000"/>
          <w:sz w:val="28"/>
          <w:szCs w:val="28"/>
        </w:rPr>
        <w:t xml:space="preserve">Ханты-Мансийский автономный округ - </w:t>
      </w:r>
      <w:proofErr w:type="spellStart"/>
      <w:r w:rsidRPr="009D7DDB">
        <w:rPr>
          <w:color w:val="000000"/>
          <w:sz w:val="28"/>
          <w:szCs w:val="28"/>
        </w:rPr>
        <w:t>Югра</w:t>
      </w:r>
      <w:proofErr w:type="spellEnd"/>
      <w:r w:rsidRPr="009D7DDB">
        <w:rPr>
          <w:color w:val="000000"/>
          <w:sz w:val="28"/>
          <w:szCs w:val="28"/>
        </w:rPr>
        <w:br/>
        <w:t>муниципальное автономное общеобразовательное учреждение</w:t>
      </w:r>
      <w:r w:rsidRPr="009D7DDB">
        <w:rPr>
          <w:color w:val="000000"/>
          <w:sz w:val="28"/>
          <w:szCs w:val="28"/>
        </w:rPr>
        <w:br/>
        <w:t>«Средняя общеобразовательная школа №2»</w:t>
      </w:r>
    </w:p>
    <w:p w:rsidR="003512DC" w:rsidRPr="009D7DDB" w:rsidRDefault="003512DC" w:rsidP="003512DC">
      <w:pPr>
        <w:pStyle w:val="Bodytext20"/>
        <w:shd w:val="clear" w:color="auto" w:fill="auto"/>
        <w:tabs>
          <w:tab w:val="left" w:pos="1656"/>
          <w:tab w:val="left" w:pos="5650"/>
        </w:tabs>
        <w:spacing w:line="220" w:lineRule="exact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ab/>
      </w:r>
    </w:p>
    <w:p w:rsidR="003512DC" w:rsidRPr="009D7DDB" w:rsidRDefault="003512DC" w:rsidP="003512DC">
      <w:pPr>
        <w:pStyle w:val="Bodytext2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 xml:space="preserve">Администрация муниципального автономного общеобразовательного учреждения «Средняя общеобразовательная школа №2» (МАОУ «СОШ №2») предлагает вакансии образовательного учреждения для выпускников (магистратура, </w:t>
      </w:r>
      <w:proofErr w:type="spellStart"/>
      <w:r w:rsidRPr="009D7DDB">
        <w:rPr>
          <w:color w:val="000000"/>
          <w:sz w:val="28"/>
          <w:szCs w:val="28"/>
        </w:rPr>
        <w:t>бакалавриат</w:t>
      </w:r>
      <w:proofErr w:type="spellEnd"/>
      <w:r w:rsidRPr="009D7DDB">
        <w:rPr>
          <w:color w:val="000000"/>
          <w:sz w:val="28"/>
          <w:szCs w:val="28"/>
        </w:rPr>
        <w:t>)</w:t>
      </w:r>
      <w:r w:rsidR="009D7DDB">
        <w:rPr>
          <w:color w:val="000000"/>
          <w:sz w:val="28"/>
          <w:szCs w:val="28"/>
        </w:rPr>
        <w:t>.</w:t>
      </w:r>
    </w:p>
    <w:p w:rsidR="003512DC" w:rsidRPr="009D7DDB" w:rsidRDefault="003512DC" w:rsidP="003512DC">
      <w:pPr>
        <w:pStyle w:val="Bodytext2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Востребованные вакансии по направлению подготовки/специальности:</w:t>
      </w:r>
    </w:p>
    <w:p w:rsidR="003512DC" w:rsidRPr="009D7DDB" w:rsidRDefault="003512DC" w:rsidP="003512DC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line="274" w:lineRule="exact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Учитель математики;</w:t>
      </w:r>
    </w:p>
    <w:p w:rsidR="003512DC" w:rsidRPr="009D7DDB" w:rsidRDefault="003512DC" w:rsidP="003512DC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line="274" w:lineRule="exact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Учитель математики с дополнительной квалификацией физика, информатика;</w:t>
      </w:r>
    </w:p>
    <w:p w:rsidR="003512DC" w:rsidRPr="009D7DDB" w:rsidRDefault="003512DC" w:rsidP="003512DC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line="274" w:lineRule="exact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Учитель информатики с дополнительной квалификацией математика;</w:t>
      </w:r>
    </w:p>
    <w:p w:rsidR="003512DC" w:rsidRPr="009D7DDB" w:rsidRDefault="003512DC" w:rsidP="003512DC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line="274" w:lineRule="exact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Учитель истории/обществознания;</w:t>
      </w:r>
    </w:p>
    <w:p w:rsidR="003512DC" w:rsidRPr="009D7DDB" w:rsidRDefault="003512DC" w:rsidP="003512DC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line="274" w:lineRule="exact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Учитель физики.</w:t>
      </w:r>
    </w:p>
    <w:p w:rsidR="003512DC" w:rsidRPr="009D7DDB" w:rsidRDefault="003512DC" w:rsidP="003512DC">
      <w:pPr>
        <w:pStyle w:val="Bodytext2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Размер заработной платы от 35 000 руб.</w:t>
      </w:r>
    </w:p>
    <w:p w:rsidR="003512DC" w:rsidRPr="009D7DDB" w:rsidRDefault="003512DC" w:rsidP="003512DC">
      <w:pPr>
        <w:pStyle w:val="Bodytext2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При трудоустройстве выпускника ВУЗа руководитель учреждения ходатайствует в администрацию города о предоставлении социального жилья.</w:t>
      </w:r>
    </w:p>
    <w:p w:rsidR="003512DC" w:rsidRPr="009D7DDB" w:rsidRDefault="003512DC" w:rsidP="003512DC">
      <w:pPr>
        <w:pStyle w:val="Bodytext2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Социальные гарантии - полный социальный пакет:</w:t>
      </w:r>
    </w:p>
    <w:p w:rsidR="003512DC" w:rsidRPr="009D7DDB" w:rsidRDefault="003512DC" w:rsidP="003512DC">
      <w:pPr>
        <w:pStyle w:val="Bodytext20"/>
        <w:numPr>
          <w:ilvl w:val="0"/>
          <w:numId w:val="1"/>
        </w:numPr>
        <w:shd w:val="clear" w:color="auto" w:fill="auto"/>
        <w:tabs>
          <w:tab w:val="left" w:pos="267"/>
        </w:tabs>
        <w:spacing w:line="298" w:lineRule="exact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единовременная выплата молодым специалистам (два должностных оклада по занимаемой должности);</w:t>
      </w:r>
    </w:p>
    <w:p w:rsidR="003512DC" w:rsidRPr="009D7DDB" w:rsidRDefault="003512DC" w:rsidP="003512DC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line="278" w:lineRule="exact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ежемесячная доплата молодым специалистам из числа педагогических работников;</w:t>
      </w:r>
    </w:p>
    <w:p w:rsidR="003512DC" w:rsidRPr="009D7DDB" w:rsidRDefault="003512DC" w:rsidP="003512DC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line="278" w:lineRule="exact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единовременная выплата при предоставлении ежегодного оплачиваемого отпуска (в размере 1,5 фонда оплаты руда)</w:t>
      </w:r>
    </w:p>
    <w:p w:rsidR="003512DC" w:rsidRPr="009D7DDB" w:rsidRDefault="003512DC" w:rsidP="003512DC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line="298" w:lineRule="exact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районный коэффициент за работу в местностях с особыми климатическими условиями — 1,7 (ст. 315-317ТКРФ)</w:t>
      </w:r>
    </w:p>
    <w:p w:rsidR="003512DC" w:rsidRPr="009D7DDB" w:rsidRDefault="003512DC" w:rsidP="003512DC">
      <w:pPr>
        <w:pStyle w:val="Bodytext20"/>
        <w:numPr>
          <w:ilvl w:val="0"/>
          <w:numId w:val="1"/>
        </w:numPr>
        <w:shd w:val="clear" w:color="auto" w:fill="auto"/>
        <w:tabs>
          <w:tab w:val="left" w:pos="272"/>
        </w:tabs>
        <w:spacing w:after="234" w:line="288" w:lineRule="exact"/>
        <w:jc w:val="both"/>
        <w:rPr>
          <w:sz w:val="28"/>
          <w:szCs w:val="28"/>
        </w:rPr>
      </w:pPr>
      <w:r w:rsidRPr="009D7DDB">
        <w:rPr>
          <w:color w:val="000000"/>
          <w:sz w:val="28"/>
          <w:szCs w:val="28"/>
        </w:rPr>
        <w:t>отпуск в количестве 56 календарных дней, как педагогическому работнику, а также 16 дополнительных календарных дней отпуска за работу в местностях, приравненных к районам Крайнего Севера (ст. 116 ТК РФ)</w:t>
      </w:r>
    </w:p>
    <w:p w:rsidR="00F1239C" w:rsidRPr="009D7DDB" w:rsidRDefault="00CA0703">
      <w:pPr>
        <w:rPr>
          <w:rFonts w:ascii="Times New Roman" w:hAnsi="Times New Roman" w:cs="Times New Roman"/>
          <w:sz w:val="28"/>
          <w:szCs w:val="28"/>
        </w:rPr>
      </w:pPr>
      <w:r w:rsidRPr="009D7DDB">
        <w:rPr>
          <w:rFonts w:ascii="Times New Roman" w:hAnsi="Times New Roman" w:cs="Times New Roman"/>
          <w:sz w:val="28"/>
          <w:szCs w:val="28"/>
        </w:rPr>
        <w:t xml:space="preserve">Специалисты по кадрам </w:t>
      </w:r>
    </w:p>
    <w:p w:rsidR="00CA0703" w:rsidRPr="009D7DDB" w:rsidRDefault="00CA07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7DDB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9D7DDB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Pr="009D7DDB">
        <w:rPr>
          <w:rFonts w:ascii="Times New Roman" w:hAnsi="Times New Roman" w:cs="Times New Roman"/>
          <w:sz w:val="28"/>
          <w:szCs w:val="28"/>
        </w:rPr>
        <w:t>Фанисовна</w:t>
      </w:r>
      <w:proofErr w:type="spellEnd"/>
    </w:p>
    <w:p w:rsidR="00CA0703" w:rsidRPr="009D7DDB" w:rsidRDefault="00CA07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7DDB">
        <w:rPr>
          <w:rFonts w:ascii="Times New Roman" w:hAnsi="Times New Roman" w:cs="Times New Roman"/>
          <w:sz w:val="28"/>
          <w:szCs w:val="28"/>
        </w:rPr>
        <w:t>Хайрзаманова</w:t>
      </w:r>
      <w:proofErr w:type="spellEnd"/>
      <w:r w:rsidRPr="009D7DDB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Pr="009D7DDB">
        <w:rPr>
          <w:rFonts w:ascii="Times New Roman" w:hAnsi="Times New Roman" w:cs="Times New Roman"/>
          <w:sz w:val="28"/>
          <w:szCs w:val="28"/>
        </w:rPr>
        <w:t>Айбатовна</w:t>
      </w:r>
      <w:proofErr w:type="spellEnd"/>
    </w:p>
    <w:p w:rsidR="00CA0703" w:rsidRPr="009D7DDB" w:rsidRDefault="00CA0703">
      <w:pPr>
        <w:rPr>
          <w:rFonts w:ascii="Times New Roman" w:hAnsi="Times New Roman" w:cs="Times New Roman"/>
          <w:sz w:val="28"/>
          <w:szCs w:val="28"/>
        </w:rPr>
      </w:pPr>
      <w:r w:rsidRPr="009D7DDB">
        <w:rPr>
          <w:rFonts w:ascii="Times New Roman" w:hAnsi="Times New Roman" w:cs="Times New Roman"/>
          <w:sz w:val="28"/>
          <w:szCs w:val="28"/>
        </w:rPr>
        <w:t>Тел.:8(34643)20142</w:t>
      </w:r>
    </w:p>
    <w:p w:rsidR="00CA0703" w:rsidRPr="009D7DDB" w:rsidRDefault="00CA07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D7DDB">
        <w:rPr>
          <w:rFonts w:ascii="Times New Roman" w:hAnsi="Times New Roman" w:cs="Times New Roman"/>
          <w:sz w:val="28"/>
          <w:szCs w:val="28"/>
          <w:lang w:val="en-US"/>
        </w:rPr>
        <w:t>Soch2_otdelkadrov</w:t>
      </w:r>
      <w:r w:rsidR="009D7DDB" w:rsidRPr="009D7DDB">
        <w:rPr>
          <w:rFonts w:ascii="Times New Roman" w:hAnsi="Times New Roman" w:cs="Times New Roman"/>
          <w:sz w:val="28"/>
          <w:szCs w:val="28"/>
          <w:lang w:val="en-US"/>
        </w:rPr>
        <w:t>@mail.ru</w:t>
      </w:r>
    </w:p>
    <w:sectPr w:rsidR="00CA0703" w:rsidRPr="009D7DDB" w:rsidSect="00F1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0A7"/>
    <w:multiLevelType w:val="multilevel"/>
    <w:tmpl w:val="19CCEDD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2DC"/>
    <w:rsid w:val="00265830"/>
    <w:rsid w:val="003512DC"/>
    <w:rsid w:val="0069782A"/>
    <w:rsid w:val="009D7DDB"/>
    <w:rsid w:val="00CA0703"/>
    <w:rsid w:val="00F1239C"/>
    <w:rsid w:val="00F9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D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3512D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12DC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Bodytext2">
    <w:name w:val="Body text (2)_"/>
    <w:basedOn w:val="a0"/>
    <w:link w:val="Bodytext20"/>
    <w:locked/>
    <w:rsid w:val="003512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512DC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2021-02-12T10:17:00Z</dcterms:created>
  <dcterms:modified xsi:type="dcterms:W3CDTF">2021-02-12T10:17:00Z</dcterms:modified>
</cp:coreProperties>
</file>