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75" w:rsidRPr="001E34E5" w:rsidRDefault="00513A75" w:rsidP="00513A75">
      <w:pPr>
        <w:jc w:val="right"/>
        <w:outlineLvl w:val="0"/>
        <w:rPr>
          <w:spacing w:val="-1"/>
          <w:sz w:val="28"/>
          <w:szCs w:val="28"/>
        </w:rPr>
      </w:pPr>
    </w:p>
    <w:p w:rsidR="00513A75" w:rsidRPr="001E34E5" w:rsidRDefault="002F5C8D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МИНПРОСВЕЩЕНИЯ</w:t>
      </w:r>
      <w:r w:rsidR="00513A75" w:rsidRPr="001E34E5">
        <w:rPr>
          <w:rFonts w:ascii="Times New Roman" w:hAnsi="Times New Roman"/>
          <w:b/>
          <w:sz w:val="28"/>
          <w:szCs w:val="28"/>
        </w:rPr>
        <w:t xml:space="preserve"> РОССИИ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учреждение высшего образования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«Башкирский государственный педагогический университет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 xml:space="preserve">им. М. </w:t>
      </w:r>
      <w:proofErr w:type="spellStart"/>
      <w:r w:rsidRPr="001E34E5">
        <w:rPr>
          <w:rFonts w:ascii="Times New Roman" w:hAnsi="Times New Roman"/>
          <w:b/>
          <w:sz w:val="28"/>
          <w:szCs w:val="28"/>
        </w:rPr>
        <w:t>Акмуллы</w:t>
      </w:r>
      <w:proofErr w:type="spellEnd"/>
      <w:r w:rsidRPr="001E34E5">
        <w:rPr>
          <w:rFonts w:ascii="Times New Roman" w:hAnsi="Times New Roman"/>
          <w:b/>
          <w:sz w:val="28"/>
          <w:szCs w:val="28"/>
        </w:rPr>
        <w:t>»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E34E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316738" w:rsidRPr="00316738" w:rsidRDefault="00CB721D" w:rsidP="00316738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1.95pt;margin-top:13.2pt;width:463.3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65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"/>
        </w:pict>
      </w:r>
      <w:r w:rsidR="00513A75" w:rsidRPr="001E34E5">
        <w:rPr>
          <w:rFonts w:ascii="Times New Roman" w:hAnsi="Times New Roman"/>
          <w:b/>
          <w:bCs/>
          <w:sz w:val="28"/>
          <w:szCs w:val="28"/>
        </w:rPr>
        <w:br/>
      </w:r>
      <w:r w:rsidR="00316738" w:rsidRPr="00316738">
        <w:rPr>
          <w:rFonts w:ascii="Times New Roman" w:hAnsi="Times New Roman"/>
          <w:b/>
          <w:bCs/>
          <w:sz w:val="28"/>
          <w:szCs w:val="28"/>
        </w:rPr>
        <w:t>О</w:t>
      </w:r>
      <w:r w:rsidR="00513A75" w:rsidRPr="00316738">
        <w:rPr>
          <w:rFonts w:ascii="Times New Roman" w:hAnsi="Times New Roman"/>
          <w:b/>
          <w:bCs/>
          <w:sz w:val="28"/>
          <w:szCs w:val="28"/>
        </w:rPr>
        <w:t xml:space="preserve"> НАУЧНО-ОБРАЗОВАТЕЛЬНО</w:t>
      </w:r>
      <w:r w:rsidR="000A3E3F">
        <w:rPr>
          <w:rFonts w:ascii="Times New Roman" w:hAnsi="Times New Roman"/>
          <w:b/>
          <w:bCs/>
          <w:sz w:val="28"/>
          <w:szCs w:val="28"/>
        </w:rPr>
        <w:t>Й ЛАБОРАТОРИИ</w:t>
      </w:r>
      <w:r w:rsidR="00513A75" w:rsidRPr="003167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3E3F">
        <w:rPr>
          <w:rFonts w:ascii="Times New Roman" w:hAnsi="Times New Roman"/>
          <w:b/>
          <w:bCs/>
          <w:sz w:val="28"/>
          <w:szCs w:val="28"/>
        </w:rPr>
        <w:t>«</w:t>
      </w:r>
      <w:r w:rsidR="00513A75" w:rsidRPr="00316738">
        <w:rPr>
          <w:rFonts w:ascii="Times New Roman" w:hAnsi="Times New Roman"/>
          <w:b/>
          <w:bCs/>
          <w:sz w:val="28"/>
          <w:szCs w:val="28"/>
        </w:rPr>
        <w:t xml:space="preserve">ЦЕНТР </w:t>
      </w:r>
      <w:r w:rsidR="00316738" w:rsidRPr="00316738">
        <w:rPr>
          <w:rFonts w:ascii="Times New Roman" w:hAnsi="Times New Roman"/>
          <w:b/>
          <w:sz w:val="28"/>
          <w:szCs w:val="28"/>
        </w:rPr>
        <w:t>ИЗУЧЕНИЯ И ПРОДВИЖЕНИЯ РУССКОГО ЯЗЫКА</w:t>
      </w:r>
      <w:r w:rsidR="000A3E3F">
        <w:rPr>
          <w:rFonts w:ascii="Times New Roman" w:hAnsi="Times New Roman"/>
          <w:b/>
          <w:sz w:val="28"/>
          <w:szCs w:val="28"/>
        </w:rPr>
        <w:t>»</w:t>
      </w:r>
    </w:p>
    <w:p w:rsidR="00513A75" w:rsidRPr="00316738" w:rsidRDefault="00513A75" w:rsidP="00513A7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738">
        <w:rPr>
          <w:rFonts w:ascii="Times New Roman" w:hAnsi="Times New Roman"/>
          <w:b/>
          <w:bCs/>
          <w:sz w:val="28"/>
          <w:szCs w:val="28"/>
        </w:rPr>
        <w:t>БГПУ ИМ. М АКМУЛЛЫ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E34E5">
        <w:rPr>
          <w:rFonts w:ascii="Times New Roman" w:hAnsi="Times New Roman"/>
          <w:b/>
          <w:bCs/>
          <w:sz w:val="28"/>
          <w:szCs w:val="28"/>
        </w:rPr>
        <w:t>ПСП-          -20</w:t>
      </w:r>
      <w:r w:rsidR="00092CC6">
        <w:rPr>
          <w:rFonts w:ascii="Times New Roman" w:hAnsi="Times New Roman"/>
          <w:b/>
          <w:bCs/>
          <w:sz w:val="28"/>
          <w:szCs w:val="28"/>
        </w:rPr>
        <w:t>20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left="0" w:right="6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left="0" w:right="6"/>
        <w:outlineLvl w:val="0"/>
        <w:rPr>
          <w:b/>
          <w:sz w:val="28"/>
          <w:szCs w:val="28"/>
        </w:rPr>
      </w:pPr>
      <w:r w:rsidRPr="001E34E5">
        <w:rPr>
          <w:noProof/>
        </w:rPr>
        <w:drawing>
          <wp:inline distT="0" distB="0" distL="0" distR="0">
            <wp:extent cx="6116320" cy="10217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75" w:rsidRPr="001E34E5" w:rsidRDefault="00513A75" w:rsidP="00513A75">
      <w:pPr>
        <w:jc w:val="center"/>
        <w:rPr>
          <w:rFonts w:ascii="Calibri" w:hAnsi="Calibri"/>
          <w:b/>
          <w:sz w:val="28"/>
          <w:szCs w:val="28"/>
        </w:rPr>
      </w:pPr>
      <w:r w:rsidRPr="001E34E5">
        <w:rPr>
          <w:b/>
          <w:sz w:val="28"/>
          <w:szCs w:val="28"/>
        </w:rPr>
        <w:br w:type="page"/>
      </w:r>
      <w:r w:rsidRPr="001E34E5">
        <w:rPr>
          <w:b/>
          <w:sz w:val="28"/>
          <w:szCs w:val="28"/>
        </w:rPr>
        <w:lastRenderedPageBreak/>
        <w:t>Предисловие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1. РАЗРАБОТАНО </w:t>
      </w:r>
    </w:p>
    <w:p w:rsidR="00513A75" w:rsidRPr="001E34E5" w:rsidRDefault="002F5C8D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Научным </w:t>
      </w:r>
      <w:proofErr w:type="spellStart"/>
      <w:r>
        <w:rPr>
          <w:rFonts w:ascii="Times New Roman" w:hAnsi="Times New Roman"/>
          <w:sz w:val="28"/>
          <w:szCs w:val="28"/>
        </w:rPr>
        <w:t>руководителем</w:t>
      </w:r>
      <w:r w:rsidR="004F0F64">
        <w:rPr>
          <w:rFonts w:ascii="Times New Roman" w:hAnsi="Times New Roman"/>
          <w:sz w:val="28"/>
          <w:szCs w:val="28"/>
        </w:rPr>
        <w:t>_________________________</w:t>
      </w:r>
      <w:r w:rsidR="00513A75" w:rsidRPr="001E34E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4"/>
          <w:szCs w:val="24"/>
        </w:rPr>
        <w:t>Г.Ф</w:t>
      </w:r>
      <w:proofErr w:type="spellEnd"/>
      <w:r>
        <w:rPr>
          <w:rFonts w:ascii="Times New Roman" w:hAnsi="Times New Roman"/>
          <w:sz w:val="24"/>
          <w:szCs w:val="24"/>
        </w:rPr>
        <w:t>. Кудинова</w:t>
      </w:r>
      <w:r w:rsidR="00513A75" w:rsidRPr="001E34E5">
        <w:rPr>
          <w:rFonts w:ascii="Times New Roman" w:hAnsi="Times New Roman"/>
          <w:sz w:val="24"/>
          <w:szCs w:val="24"/>
        </w:rPr>
        <w:tab/>
      </w:r>
      <w:r w:rsidR="00513A75" w:rsidRPr="001E34E5">
        <w:rPr>
          <w:rFonts w:ascii="Times New Roman" w:hAnsi="Times New Roman"/>
          <w:sz w:val="24"/>
          <w:szCs w:val="24"/>
        </w:rPr>
        <w:tab/>
      </w:r>
      <w:r w:rsidR="00513A75" w:rsidRPr="001E34E5">
        <w:rPr>
          <w:rFonts w:ascii="Times New Roman" w:hAnsi="Times New Roman"/>
          <w:sz w:val="24"/>
          <w:szCs w:val="24"/>
        </w:rPr>
        <w:tab/>
      </w:r>
      <w:r w:rsidR="00513A75" w:rsidRPr="001E34E5">
        <w:rPr>
          <w:rFonts w:ascii="Times New Roman" w:hAnsi="Times New Roman"/>
          <w:sz w:val="24"/>
          <w:szCs w:val="24"/>
        </w:rPr>
        <w:tab/>
      </w:r>
      <w:r w:rsidR="00513A75" w:rsidRPr="001E34E5">
        <w:rPr>
          <w:rFonts w:ascii="Times New Roman" w:hAnsi="Times New Roman"/>
          <w:sz w:val="24"/>
          <w:szCs w:val="24"/>
        </w:rPr>
        <w:tab/>
      </w:r>
      <w:r w:rsidR="00513A75" w:rsidRPr="001E34E5">
        <w:rPr>
          <w:rFonts w:ascii="Times New Roman" w:hAnsi="Times New Roman"/>
          <w:sz w:val="24"/>
          <w:szCs w:val="24"/>
        </w:rPr>
        <w:tab/>
      </w:r>
      <w:r w:rsidR="00513A75" w:rsidRPr="001E34E5">
        <w:rPr>
          <w:rFonts w:ascii="Times New Roman" w:hAnsi="Times New Roman"/>
          <w:sz w:val="24"/>
          <w:szCs w:val="24"/>
        </w:rPr>
        <w:tab/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2. УТВЕРЖД</w:t>
      </w:r>
      <w:r>
        <w:rPr>
          <w:rFonts w:ascii="Times New Roman" w:hAnsi="Times New Roman"/>
          <w:sz w:val="24"/>
          <w:szCs w:val="24"/>
        </w:rPr>
        <w:t>ЕНО</w:t>
      </w:r>
    </w:p>
    <w:p w:rsidR="00513A75" w:rsidRPr="001E34E5" w:rsidRDefault="00523F37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092CC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092CC6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</w:t>
      </w:r>
      <w:r w:rsidR="00092CC6">
        <w:rPr>
          <w:rFonts w:ascii="Times New Roman" w:hAnsi="Times New Roman"/>
          <w:sz w:val="24"/>
          <w:szCs w:val="24"/>
        </w:rPr>
        <w:t>20</w:t>
      </w:r>
      <w:r w:rsidR="00513A75">
        <w:rPr>
          <w:rFonts w:ascii="Times New Roman" w:hAnsi="Times New Roman"/>
          <w:sz w:val="24"/>
          <w:szCs w:val="24"/>
        </w:rPr>
        <w:t xml:space="preserve"> г. </w:t>
      </w:r>
      <w:r w:rsidR="00513A75" w:rsidRPr="001E34E5">
        <w:rPr>
          <w:rFonts w:ascii="Times New Roman" w:hAnsi="Times New Roman"/>
          <w:sz w:val="24"/>
          <w:szCs w:val="24"/>
        </w:rPr>
        <w:t>приказом</w:t>
      </w:r>
      <w:r w:rsidR="00092CC6">
        <w:rPr>
          <w:rFonts w:ascii="Times New Roman" w:hAnsi="Times New Roman"/>
          <w:sz w:val="24"/>
          <w:szCs w:val="24"/>
        </w:rPr>
        <w:t xml:space="preserve"> №01/</w:t>
      </w:r>
      <w:proofErr w:type="spellStart"/>
      <w:r w:rsidR="00092CC6">
        <w:rPr>
          <w:rFonts w:ascii="Times New Roman" w:hAnsi="Times New Roman"/>
          <w:sz w:val="24"/>
          <w:szCs w:val="24"/>
        </w:rPr>
        <w:t>н</w:t>
      </w:r>
      <w:proofErr w:type="spellEnd"/>
      <w:r w:rsidR="00092CC6">
        <w:rPr>
          <w:rFonts w:ascii="Times New Roman" w:hAnsi="Times New Roman"/>
          <w:sz w:val="24"/>
          <w:szCs w:val="24"/>
        </w:rPr>
        <w:t xml:space="preserve"> </w:t>
      </w:r>
      <w:r w:rsidR="00513A75" w:rsidRPr="001E34E5">
        <w:rPr>
          <w:rFonts w:ascii="Times New Roman" w:hAnsi="Times New Roman"/>
          <w:sz w:val="24"/>
          <w:szCs w:val="24"/>
        </w:rPr>
        <w:t xml:space="preserve"> ректора ФГБОУ ВО «БГПУ им. М. </w:t>
      </w:r>
      <w:proofErr w:type="spellStart"/>
      <w:r w:rsidR="00513A75" w:rsidRPr="001E34E5">
        <w:rPr>
          <w:rFonts w:ascii="Times New Roman" w:hAnsi="Times New Roman"/>
          <w:sz w:val="24"/>
          <w:szCs w:val="24"/>
        </w:rPr>
        <w:t>Акмуллы</w:t>
      </w:r>
      <w:proofErr w:type="spellEnd"/>
      <w:r w:rsidR="00513A75" w:rsidRPr="001E34E5">
        <w:rPr>
          <w:rFonts w:ascii="Times New Roman" w:hAnsi="Times New Roman"/>
          <w:sz w:val="24"/>
          <w:szCs w:val="24"/>
        </w:rPr>
        <w:t xml:space="preserve">»  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Экземпляр № </w:t>
      </w:r>
      <w:r w:rsidR="00092CC6">
        <w:rPr>
          <w:rFonts w:ascii="Times New Roman" w:hAnsi="Times New Roman"/>
          <w:sz w:val="24"/>
          <w:szCs w:val="24"/>
        </w:rPr>
        <w:t>2</w:t>
      </w:r>
      <w:r w:rsidRPr="001E34E5">
        <w:rPr>
          <w:rFonts w:ascii="Times New Roman" w:hAnsi="Times New Roman"/>
          <w:sz w:val="24"/>
          <w:szCs w:val="24"/>
        </w:rPr>
        <w:t>.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4. ПОЛОЖЕНИЕ СОГЛАСОВАНО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Проректор по научной деятельности   __________________Н.В. Суханова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Начальник Финансового управления  __________________С.Ф. </w:t>
      </w:r>
      <w:proofErr w:type="spellStart"/>
      <w:r w:rsidRPr="001E34E5">
        <w:rPr>
          <w:rFonts w:ascii="Times New Roman" w:hAnsi="Times New Roman"/>
          <w:sz w:val="24"/>
          <w:szCs w:val="24"/>
        </w:rPr>
        <w:t>Алимбекова</w:t>
      </w:r>
      <w:proofErr w:type="spellEnd"/>
      <w:r w:rsidRPr="001E34E5">
        <w:rPr>
          <w:rFonts w:ascii="Times New Roman" w:hAnsi="Times New Roman"/>
          <w:sz w:val="24"/>
          <w:szCs w:val="24"/>
        </w:rPr>
        <w:t xml:space="preserve"> 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Начальник УЭ</w:t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  <w:t xml:space="preserve">   ______________Л.Х. </w:t>
      </w:r>
      <w:proofErr w:type="spellStart"/>
      <w:r w:rsidRPr="001E34E5">
        <w:rPr>
          <w:rFonts w:ascii="Times New Roman" w:hAnsi="Times New Roman"/>
          <w:sz w:val="24"/>
          <w:szCs w:val="24"/>
        </w:rPr>
        <w:t>Кудаярова</w:t>
      </w:r>
      <w:proofErr w:type="spellEnd"/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И.о. начальника юридического отдела</w:t>
      </w:r>
      <w:r w:rsidRPr="001E34E5">
        <w:rPr>
          <w:rFonts w:ascii="Times New Roman" w:hAnsi="Times New Roman"/>
          <w:sz w:val="24"/>
          <w:szCs w:val="24"/>
        </w:rPr>
        <w:tab/>
        <w:t>________________А.А. Боровикова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Начальник отдела документационного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обеспечения                                                 ________________И.А. Осколков  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 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sz w:val="24"/>
          <w:szCs w:val="24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:rsidR="00316738" w:rsidRDefault="0031673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ind w:left="360"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513A75" w:rsidRPr="001E34E5" w:rsidRDefault="00513A75" w:rsidP="00513A75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34E5">
        <w:rPr>
          <w:rFonts w:ascii="Times New Roman" w:hAnsi="Times New Roman"/>
          <w:sz w:val="28"/>
          <w:szCs w:val="28"/>
        </w:rPr>
        <w:t>1.1.</w:t>
      </w:r>
      <w:r w:rsidRPr="001E34E5">
        <w:rPr>
          <w:rFonts w:ascii="Times New Roman" w:hAnsi="Times New Roman"/>
          <w:sz w:val="28"/>
          <w:szCs w:val="28"/>
        </w:rPr>
        <w:tab/>
        <w:t xml:space="preserve">Настоящее положение разработано в соответствии Гражданским кодексом РФ, Федеральным законом  «Об образовании в Российской Федерации», Федеральным законом №7-ФЗ от 12.01.1996 «О некоммерческих организациях», Уставом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</w:t>
      </w:r>
      <w:proofErr w:type="spellStart"/>
      <w:r w:rsidRPr="001E34E5">
        <w:rPr>
          <w:rFonts w:ascii="Times New Roman" w:hAnsi="Times New Roman"/>
          <w:sz w:val="28"/>
          <w:szCs w:val="28"/>
        </w:rPr>
        <w:t>Акмуллы</w:t>
      </w:r>
      <w:proofErr w:type="spellEnd"/>
      <w:r w:rsidRPr="001E34E5">
        <w:rPr>
          <w:rFonts w:ascii="Times New Roman" w:hAnsi="Times New Roman"/>
          <w:sz w:val="28"/>
          <w:szCs w:val="28"/>
        </w:rPr>
        <w:t xml:space="preserve">» (далее - Университет) и определяет порядок создания научно-образовательного центра Университета (далее « Центр»). </w:t>
      </w:r>
    </w:p>
    <w:p w:rsidR="00422D3E" w:rsidRPr="00422D3E" w:rsidRDefault="00513A75" w:rsidP="00422D3E">
      <w:pPr>
        <w:ind w:firstLine="709"/>
        <w:jc w:val="both"/>
        <w:rPr>
          <w:bCs/>
          <w:sz w:val="28"/>
          <w:szCs w:val="28"/>
        </w:rPr>
      </w:pPr>
      <w:r w:rsidRPr="001E34E5">
        <w:rPr>
          <w:sz w:val="28"/>
          <w:szCs w:val="28"/>
        </w:rPr>
        <w:tab/>
      </w:r>
      <w:proofErr w:type="gramStart"/>
      <w:r w:rsidRPr="001E34E5">
        <w:rPr>
          <w:b/>
          <w:sz w:val="28"/>
          <w:szCs w:val="28"/>
        </w:rPr>
        <w:t>Научно-образовательн</w:t>
      </w:r>
      <w:r w:rsidR="000A3E3F">
        <w:rPr>
          <w:b/>
          <w:sz w:val="28"/>
          <w:szCs w:val="28"/>
        </w:rPr>
        <w:t>ая лаборатория</w:t>
      </w:r>
      <w:r w:rsidRPr="001E34E5">
        <w:rPr>
          <w:b/>
          <w:sz w:val="28"/>
          <w:szCs w:val="28"/>
        </w:rPr>
        <w:t xml:space="preserve"> </w:t>
      </w:r>
      <w:r w:rsidR="000A3E3F">
        <w:rPr>
          <w:b/>
          <w:sz w:val="28"/>
          <w:szCs w:val="28"/>
        </w:rPr>
        <w:t>«Ц</w:t>
      </w:r>
      <w:r w:rsidRPr="001E34E5">
        <w:rPr>
          <w:b/>
          <w:sz w:val="28"/>
          <w:szCs w:val="28"/>
        </w:rPr>
        <w:t>ентр</w:t>
      </w:r>
      <w:r w:rsidRPr="001E34E5">
        <w:rPr>
          <w:sz w:val="28"/>
          <w:szCs w:val="28"/>
        </w:rPr>
        <w:t xml:space="preserve"> </w:t>
      </w:r>
      <w:r w:rsidR="00422D3E" w:rsidRPr="00422D3E">
        <w:rPr>
          <w:b/>
          <w:sz w:val="28"/>
          <w:szCs w:val="28"/>
        </w:rPr>
        <w:t>изучения и продвижения русского языка</w:t>
      </w:r>
      <w:r w:rsidR="000A3E3F">
        <w:rPr>
          <w:b/>
          <w:sz w:val="28"/>
          <w:szCs w:val="28"/>
        </w:rPr>
        <w:t>»</w:t>
      </w:r>
      <w:r w:rsidR="00422D3E">
        <w:rPr>
          <w:sz w:val="28"/>
          <w:szCs w:val="28"/>
        </w:rPr>
        <w:t xml:space="preserve"> </w:t>
      </w:r>
      <w:r w:rsidRPr="001E34E5">
        <w:rPr>
          <w:sz w:val="28"/>
          <w:szCs w:val="28"/>
        </w:rPr>
        <w:t xml:space="preserve">– центр, объединяющий и координирующий усилия ученых-исследователей, профессорско-преподавательского состава, </w:t>
      </w:r>
      <w:proofErr w:type="spellStart"/>
      <w:r w:rsidRPr="001E34E5">
        <w:rPr>
          <w:sz w:val="28"/>
          <w:szCs w:val="28"/>
        </w:rPr>
        <w:t>бизнес-структур</w:t>
      </w:r>
      <w:proofErr w:type="spellEnd"/>
      <w:r w:rsidRPr="001E34E5">
        <w:rPr>
          <w:sz w:val="28"/>
          <w:szCs w:val="28"/>
        </w:rPr>
        <w:t xml:space="preserve"> и различных организаций (учреждений) по проведению научных исследований и образовательной работы в рамках решения теоретических и прикладных проблем</w:t>
      </w:r>
      <w:r w:rsidR="00422D3E">
        <w:rPr>
          <w:sz w:val="28"/>
          <w:szCs w:val="28"/>
        </w:rPr>
        <w:t xml:space="preserve"> </w:t>
      </w:r>
      <w:r w:rsidR="00422D3E" w:rsidRPr="00422D3E">
        <w:rPr>
          <w:sz w:val="28"/>
          <w:szCs w:val="28"/>
        </w:rPr>
        <w:t xml:space="preserve">в области функционирования русского языка в </w:t>
      </w:r>
      <w:proofErr w:type="spellStart"/>
      <w:r w:rsidR="00422D3E" w:rsidRPr="00422D3E">
        <w:rPr>
          <w:sz w:val="28"/>
          <w:szCs w:val="28"/>
        </w:rPr>
        <w:t>полилингвальном</w:t>
      </w:r>
      <w:proofErr w:type="spellEnd"/>
      <w:r w:rsidR="00422D3E" w:rsidRPr="00422D3E">
        <w:rPr>
          <w:sz w:val="28"/>
          <w:szCs w:val="28"/>
        </w:rPr>
        <w:t xml:space="preserve"> регионе; </w:t>
      </w:r>
      <w:r w:rsidR="00422D3E" w:rsidRPr="00422D3E">
        <w:rPr>
          <w:bCs/>
          <w:sz w:val="28"/>
          <w:szCs w:val="28"/>
        </w:rPr>
        <w:t xml:space="preserve">продвижения русского языка, культуры и литературы в </w:t>
      </w:r>
      <w:proofErr w:type="spellStart"/>
      <w:r w:rsidR="00422D3E" w:rsidRPr="00422D3E">
        <w:rPr>
          <w:sz w:val="28"/>
          <w:szCs w:val="28"/>
        </w:rPr>
        <w:t>полиэтнических</w:t>
      </w:r>
      <w:proofErr w:type="spellEnd"/>
      <w:r w:rsidR="00422D3E" w:rsidRPr="00422D3E">
        <w:rPr>
          <w:sz w:val="28"/>
          <w:szCs w:val="28"/>
        </w:rPr>
        <w:t xml:space="preserve"> и </w:t>
      </w:r>
      <w:proofErr w:type="spellStart"/>
      <w:r w:rsidR="00422D3E" w:rsidRPr="00422D3E">
        <w:rPr>
          <w:sz w:val="28"/>
          <w:szCs w:val="28"/>
        </w:rPr>
        <w:t>поликонфессиональных</w:t>
      </w:r>
      <w:proofErr w:type="spellEnd"/>
      <w:r w:rsidR="00422D3E" w:rsidRPr="00422D3E">
        <w:rPr>
          <w:bCs/>
          <w:sz w:val="28"/>
          <w:szCs w:val="28"/>
        </w:rPr>
        <w:t xml:space="preserve"> регионах Российской Федерации и за рубежом. </w:t>
      </w:r>
      <w:proofErr w:type="gramEnd"/>
    </w:p>
    <w:p w:rsidR="00513A75" w:rsidRPr="001E34E5" w:rsidRDefault="00513A75" w:rsidP="00513A7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1.2. </w:t>
      </w:r>
      <w:proofErr w:type="gramStart"/>
      <w:r w:rsidRPr="001E34E5">
        <w:rPr>
          <w:sz w:val="28"/>
          <w:szCs w:val="28"/>
        </w:rPr>
        <w:t xml:space="preserve">Центр является структурным подразделением Университета, созданным при </w:t>
      </w:r>
      <w:r w:rsidR="00422D3E">
        <w:rPr>
          <w:sz w:val="28"/>
          <w:szCs w:val="28"/>
        </w:rPr>
        <w:t>Институте филологического образования и межкультурных коммуникаций</w:t>
      </w:r>
      <w:r w:rsidRPr="001E34E5">
        <w:rPr>
          <w:sz w:val="28"/>
          <w:szCs w:val="28"/>
        </w:rPr>
        <w:t>, объединяющим научно-исследовательский потенциал кафедр, факультетов, институтов для выполнения актуальных научно-исследовательских и научно-методических работ.</w:t>
      </w:r>
      <w:proofErr w:type="gramEnd"/>
      <w:r w:rsidRPr="001E34E5">
        <w:rPr>
          <w:sz w:val="28"/>
          <w:szCs w:val="28"/>
        </w:rPr>
        <w:t xml:space="preserve"> Центр не является юридическим лицом.</w:t>
      </w:r>
    </w:p>
    <w:p w:rsidR="00513A75" w:rsidRPr="001E34E5" w:rsidRDefault="00513A75" w:rsidP="00513A75">
      <w:pPr>
        <w:ind w:firstLine="708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1.3. Центр создается приказом ректора Университета на основании решения Ученого совета Университета в целях интеграции процессов проведения исследований и разработок с подготовкой квалифицированных кадров по перспективным направлениям, формирования кадрового резерва Университета, подготовки аспирантов и докторантов, формирования исследовательских компетенций бакалавров, магистрантов, повышения квалификации специалистов отрасли. </w:t>
      </w:r>
    </w:p>
    <w:p w:rsidR="00513A75" w:rsidRPr="001E34E5" w:rsidRDefault="00513A75" w:rsidP="00513A75">
      <w:pPr>
        <w:pStyle w:val="a4"/>
        <w:widowControl w:val="0"/>
        <w:shd w:val="clear" w:color="auto" w:fill="FFFFFF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pacing w:val="-7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1.4. Центр возглавляет заведующий из числа научно-педагогических работников Университета, назначенный приказом ректора по согласованию с проректором по научной деятельности и деканом факультета (директором института).</w:t>
      </w:r>
    </w:p>
    <w:p w:rsidR="00513A75" w:rsidRPr="001E34E5" w:rsidRDefault="00513A75" w:rsidP="00513A75">
      <w:pPr>
        <w:pStyle w:val="a4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1.5. Центр руководствуется в своей деятельности Конституцией РФ, действующим законодательством РФ и РБ, нормативно-методическими документами Министерства науки и высшего образования РФ, Уставом Университета, решениями Ученого совета Университета, приказами и распоряжениями ректора, указаниями проректора по научной деятельности, заведующего Лабораторией/Центром, настоящим Положением. </w:t>
      </w:r>
    </w:p>
    <w:p w:rsidR="00513A75" w:rsidRPr="001E34E5" w:rsidRDefault="00513A75" w:rsidP="00513A75">
      <w:pPr>
        <w:pStyle w:val="a4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513A75" w:rsidRPr="001E34E5" w:rsidRDefault="00513A75" w:rsidP="00513A75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2. Необходимые требования и порядок открытия Центра</w:t>
      </w:r>
    </w:p>
    <w:p w:rsidR="00513A75" w:rsidRPr="001E34E5" w:rsidRDefault="00513A75" w:rsidP="00513A75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jc w:val="center"/>
        <w:rPr>
          <w:b/>
          <w:sz w:val="16"/>
          <w:szCs w:val="28"/>
        </w:rPr>
      </w:pP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lastRenderedPageBreak/>
        <w:t xml:space="preserve">2.1. Центр создается при наличии кадрового потенциала, оборудования и источников финансирования, в том числе внешнего финансирования. </w:t>
      </w: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2.2. Инициатор создания Центра представляет на заседании функционального научного совета (далее – ФНС) обоснование о целесообразности создания Центра, Положение о </w:t>
      </w:r>
      <w:r w:rsidR="00422D3E">
        <w:rPr>
          <w:sz w:val="28"/>
          <w:szCs w:val="28"/>
        </w:rPr>
        <w:t>Центре</w:t>
      </w:r>
      <w:r w:rsidRPr="001E34E5">
        <w:rPr>
          <w:sz w:val="28"/>
          <w:szCs w:val="28"/>
        </w:rPr>
        <w:t xml:space="preserve"> и перспективный план деятельности </w:t>
      </w:r>
      <w:r w:rsidR="00422D3E">
        <w:rPr>
          <w:sz w:val="28"/>
          <w:szCs w:val="28"/>
        </w:rPr>
        <w:t>Центра</w:t>
      </w:r>
      <w:r w:rsidRPr="001E34E5">
        <w:rPr>
          <w:sz w:val="28"/>
          <w:szCs w:val="28"/>
        </w:rPr>
        <w:t xml:space="preserve"> на 5 лет.</w:t>
      </w: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2.3. Обоснование целесообразности создания Центра должно содержать следующие данные:</w:t>
      </w:r>
    </w:p>
    <w:p w:rsidR="00513A75" w:rsidRPr="001E34E5" w:rsidRDefault="00513A75" w:rsidP="00513A7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имеющиеся научные наработки (характеристика выполненных и опубликованных, а также выполняемых в настоящее время исследований, и их использование), научные связи по выдвигаемой для лаборатории тематике;</w:t>
      </w:r>
    </w:p>
    <w:p w:rsidR="00513A75" w:rsidRPr="001E34E5" w:rsidRDefault="00513A75" w:rsidP="00513A7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1E34E5">
        <w:rPr>
          <w:sz w:val="28"/>
          <w:szCs w:val="28"/>
        </w:rPr>
        <w:t>цели и задачи Центра, предполагаемое научное направление и тематика, план работы Центра на ближайшие 5 календарных лет и подробный план работы на первый год, включая указание конкретных показателей эффективности Центра, в том числе - перспективный план привлечения финансовых средств с указанием продукции и примерных объемов, источников финансирования (Приложение);</w:t>
      </w:r>
      <w:proofErr w:type="gramEnd"/>
    </w:p>
    <w:p w:rsidR="00513A75" w:rsidRPr="001E34E5" w:rsidRDefault="00513A75" w:rsidP="00513A7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обоснование невозможности выполнения предполагаемого объема научных работ в рамках уже имеющихся структурных подразделений университета;</w:t>
      </w:r>
    </w:p>
    <w:p w:rsidR="00513A75" w:rsidRPr="001E34E5" w:rsidRDefault="00513A75" w:rsidP="00513A7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список сотрудников Центра (включая аспирантов и студентов) с указанием ученой степени, звания, места работы, должности, списка научных трудов с указанием индекса цитирования в различных базах данных, информацию о грантовой активности, контактах с другими вузами и научно-исследовательскими институтами, в том числе и международными, с указанием форм сотрудничества и др.;</w:t>
      </w:r>
    </w:p>
    <w:p w:rsidR="00513A75" w:rsidRPr="001E34E5" w:rsidRDefault="00513A75" w:rsidP="00513A7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перечень имеющегося и планируемого к приобретению научного и научно-производственного оборудования; </w:t>
      </w:r>
    </w:p>
    <w:p w:rsidR="00513A75" w:rsidRPr="001E34E5" w:rsidRDefault="00513A75" w:rsidP="00513A7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наличие площадей для Центра, либо требуемое помещение для создания Лаборатории/Центра. </w:t>
      </w: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2.4. При положительном решении квалифицированного большинства (две трети списочного состава) ФНС об открытии Центра проректор по научной деятельности выносит на обсуждение Ученого совета Университета предложение об открытии Центра.</w:t>
      </w: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2.5. На основании решения Ученого совета, Ученый секретарь готовит выписку из заседания Ученого совета. </w:t>
      </w: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2.6. На основании выписки из заседания Ученого совета Управлением научной работы Университета издается приказ об открытии Центра.</w:t>
      </w:r>
      <w:r>
        <w:rPr>
          <w:sz w:val="28"/>
          <w:szCs w:val="28"/>
        </w:rPr>
        <w:t xml:space="preserve"> Копия приказа в обязательном порядке передается в юридический отдел.</w:t>
      </w:r>
    </w:p>
    <w:p w:rsidR="00513A75" w:rsidRPr="001E34E5" w:rsidRDefault="00513A75" w:rsidP="00513A7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2.7. На основании приказа об открытии Центра в установленном порядке утверждается штатное расписание и </w:t>
      </w:r>
      <w:proofErr w:type="gramStart"/>
      <w:r w:rsidRPr="001E34E5">
        <w:rPr>
          <w:sz w:val="28"/>
          <w:szCs w:val="28"/>
        </w:rPr>
        <w:t>сопутствующие</w:t>
      </w:r>
      <w:proofErr w:type="gramEnd"/>
      <w:r w:rsidRPr="001E34E5">
        <w:rPr>
          <w:sz w:val="28"/>
          <w:szCs w:val="28"/>
        </w:rPr>
        <w:t xml:space="preserve"> нормативных документов Центра.</w:t>
      </w:r>
    </w:p>
    <w:p w:rsidR="00513A75" w:rsidRPr="001E34E5" w:rsidRDefault="00513A75" w:rsidP="00513A75">
      <w:pPr>
        <w:tabs>
          <w:tab w:val="left" w:pos="1080"/>
        </w:tabs>
        <w:ind w:firstLine="696"/>
        <w:jc w:val="both"/>
        <w:rPr>
          <w:sz w:val="28"/>
          <w:szCs w:val="28"/>
        </w:rPr>
      </w:pPr>
    </w:p>
    <w:p w:rsidR="00513A75" w:rsidRPr="001E34E5" w:rsidRDefault="00513A75" w:rsidP="00513A75">
      <w:pPr>
        <w:tabs>
          <w:tab w:val="left" w:pos="1080"/>
        </w:tabs>
        <w:ind w:firstLine="696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lastRenderedPageBreak/>
        <w:t>3. Основные задачи и виды деятельности Центр</w:t>
      </w:r>
      <w:r w:rsidR="00422D3E">
        <w:rPr>
          <w:b/>
          <w:sz w:val="28"/>
          <w:szCs w:val="28"/>
        </w:rPr>
        <w:t>а</w:t>
      </w:r>
    </w:p>
    <w:p w:rsidR="00513A75" w:rsidRPr="001E34E5" w:rsidRDefault="00513A75" w:rsidP="00513A75">
      <w:pPr>
        <w:tabs>
          <w:tab w:val="left" w:pos="1080"/>
        </w:tabs>
        <w:ind w:firstLine="696"/>
        <w:jc w:val="center"/>
        <w:rPr>
          <w:b/>
          <w:sz w:val="16"/>
          <w:szCs w:val="28"/>
        </w:rPr>
      </w:pP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E34E5">
        <w:rPr>
          <w:sz w:val="28"/>
          <w:szCs w:val="28"/>
        </w:rPr>
        <w:t xml:space="preserve"> </w:t>
      </w:r>
      <w:r w:rsidRPr="001E34E5">
        <w:rPr>
          <w:spacing w:val="-3"/>
          <w:sz w:val="28"/>
          <w:szCs w:val="28"/>
        </w:rPr>
        <w:t>3.1.</w:t>
      </w:r>
      <w:r w:rsidRPr="001E34E5">
        <w:rPr>
          <w:sz w:val="28"/>
          <w:szCs w:val="28"/>
        </w:rPr>
        <w:t xml:space="preserve"> Основными задачами Центра</w:t>
      </w:r>
      <w:r w:rsidRPr="001E34E5">
        <w:rPr>
          <w:bCs/>
          <w:sz w:val="28"/>
          <w:szCs w:val="28"/>
        </w:rPr>
        <w:t xml:space="preserve"> являются:</w:t>
      </w:r>
    </w:p>
    <w:p w:rsidR="00422D3E" w:rsidRPr="00695A7A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695A7A">
        <w:rPr>
          <w:rFonts w:ascii="Times New Roman" w:hAnsi="Times New Roman"/>
          <w:sz w:val="28"/>
          <w:szCs w:val="28"/>
        </w:rPr>
        <w:t>р</w:t>
      </w:r>
      <w:r w:rsidRPr="00695A7A">
        <w:rPr>
          <w:rFonts w:ascii="Times New Roman" w:hAnsi="Times New Roman"/>
          <w:spacing w:val="1"/>
          <w:sz w:val="28"/>
          <w:szCs w:val="28"/>
        </w:rPr>
        <w:t>азработка и реализация научно-исследовательских проектов и программ по приоритетным и актуальным научным направлениям, определенным в Стратегии научно-технологического развития РФ, в государственной программе «Научно-технологическое развитие Российской Федерации», в частности исследование функционирования и взаимодействия русского и других языков РФ в аспекте лингвистической безопасности (Приоритетное направление развития науки, технологий и техники в Российской Федерации - Безопасность и противодействие терроризму;</w:t>
      </w:r>
      <w:proofErr w:type="gramEnd"/>
      <w:r w:rsidRPr="00695A7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95A7A">
        <w:rPr>
          <w:rFonts w:ascii="Times New Roman" w:hAnsi="Times New Roman"/>
          <w:spacing w:val="1"/>
          <w:sz w:val="28"/>
          <w:szCs w:val="28"/>
        </w:rPr>
        <w:t xml:space="preserve">Направление из Стратегии научно-технологического развития Российской Федерации - Противодействие техногенным, биогенным, </w:t>
      </w:r>
      <w:proofErr w:type="spellStart"/>
      <w:r w:rsidRPr="00695A7A">
        <w:rPr>
          <w:rFonts w:ascii="Times New Roman" w:hAnsi="Times New Roman"/>
          <w:spacing w:val="1"/>
          <w:sz w:val="28"/>
          <w:szCs w:val="28"/>
        </w:rPr>
        <w:t>социокультурным</w:t>
      </w:r>
      <w:proofErr w:type="spellEnd"/>
      <w:r w:rsidRPr="00695A7A">
        <w:rPr>
          <w:rFonts w:ascii="Times New Roman" w:hAnsi="Times New Roman"/>
          <w:spacing w:val="1"/>
          <w:sz w:val="28"/>
          <w:szCs w:val="28"/>
        </w:rPr>
        <w:t xml:space="preserve"> угрозам, терроризму и идеологическому экстремизму, а также </w:t>
      </w:r>
      <w:proofErr w:type="spellStart"/>
      <w:r w:rsidRPr="00695A7A">
        <w:rPr>
          <w:rFonts w:ascii="Times New Roman" w:hAnsi="Times New Roman"/>
          <w:spacing w:val="1"/>
          <w:sz w:val="28"/>
          <w:szCs w:val="28"/>
        </w:rPr>
        <w:t>киберугрозам</w:t>
      </w:r>
      <w:proofErr w:type="spellEnd"/>
      <w:r w:rsidRPr="00695A7A">
        <w:rPr>
          <w:rFonts w:ascii="Times New Roman" w:hAnsi="Times New Roman"/>
          <w:spacing w:val="1"/>
          <w:sz w:val="28"/>
          <w:szCs w:val="28"/>
        </w:rPr>
        <w:t xml:space="preserve"> и иным источникам опасности для общества, экономики и государства)</w:t>
      </w:r>
      <w:r w:rsidRPr="00695A7A">
        <w:rPr>
          <w:rFonts w:ascii="Times New Roman" w:hAnsi="Times New Roman"/>
          <w:spacing w:val="-1"/>
          <w:sz w:val="28"/>
          <w:szCs w:val="28"/>
        </w:rPr>
        <w:t xml:space="preserve">; </w:t>
      </w:r>
      <w:proofErr w:type="gramEnd"/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публикация научных статей в </w:t>
      </w:r>
      <w:proofErr w:type="spellStart"/>
      <w:r w:rsidRPr="001E34E5">
        <w:rPr>
          <w:rFonts w:ascii="Times New Roman" w:hAnsi="Times New Roman"/>
          <w:sz w:val="28"/>
          <w:szCs w:val="28"/>
        </w:rPr>
        <w:t>высокорейтинговых</w:t>
      </w:r>
      <w:proofErr w:type="spellEnd"/>
      <w:r w:rsidRPr="001E34E5">
        <w:rPr>
          <w:rFonts w:ascii="Times New Roman" w:hAnsi="Times New Roman"/>
          <w:sz w:val="28"/>
          <w:szCs w:val="28"/>
        </w:rPr>
        <w:t xml:space="preserve"> журналах, подготовка к изданию монографий, правовая охрана результатов интеллектуальной деятельности;</w:t>
      </w:r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использование передовых научно-технологических достижений в процессе проведения научных исследований и подготовки кадров с высшим образованием;</w:t>
      </w:r>
    </w:p>
    <w:p w:rsidR="00422D3E" w:rsidRPr="00695A7A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привлечение студентов к научной деятельности и закрепление молодежи в сфере науки и образования;</w:t>
      </w:r>
    </w:p>
    <w:p w:rsidR="00422D3E" w:rsidRPr="00695A7A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95A7A">
        <w:rPr>
          <w:rFonts w:ascii="Times New Roman" w:hAnsi="Times New Roman"/>
          <w:sz w:val="28"/>
          <w:szCs w:val="28"/>
        </w:rPr>
        <w:t xml:space="preserve">координация программы продвижения русского языка на территории соответствующих субъектов РФ и за рубежом, </w:t>
      </w:r>
      <w:r w:rsidRPr="00695A7A">
        <w:rPr>
          <w:rFonts w:ascii="Times New Roman" w:hAnsi="Times New Roman"/>
          <w:bCs/>
          <w:sz w:val="28"/>
          <w:szCs w:val="28"/>
        </w:rPr>
        <w:t xml:space="preserve">организация </w:t>
      </w:r>
      <w:r w:rsidRPr="00695A7A">
        <w:rPr>
          <w:rFonts w:ascii="Times New Roman" w:hAnsi="Times New Roman"/>
          <w:sz w:val="28"/>
          <w:szCs w:val="28"/>
        </w:rPr>
        <w:t>образовательно-просветительских экспедиций волонтеров международной программы «Послы русского языка в мире»</w:t>
      </w:r>
      <w:r>
        <w:rPr>
          <w:rFonts w:ascii="Times New Roman" w:hAnsi="Times New Roman"/>
          <w:sz w:val="28"/>
          <w:szCs w:val="28"/>
        </w:rPr>
        <w:t xml:space="preserve"> и республиканского молодежного движения по сохранению и развитию государственных языков и языков народов Республики Башкортостан;</w:t>
      </w:r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эффективная подготовка научных (научно-педагогических) кадров высшей квалификации;</w:t>
      </w:r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pacing w:val="-1"/>
          <w:sz w:val="28"/>
          <w:szCs w:val="28"/>
        </w:rPr>
      </w:pPr>
      <w:r w:rsidRPr="001E34E5">
        <w:rPr>
          <w:rStyle w:val="fontstyle01"/>
          <w:rFonts w:ascii="Times New Roman" w:hAnsi="Times New Roman"/>
          <w:sz w:val="28"/>
          <w:szCs w:val="28"/>
        </w:rPr>
        <w:t xml:space="preserve">разработка образовательных программ для различных </w:t>
      </w:r>
      <w:proofErr w:type="gramStart"/>
      <w:r w:rsidRPr="001E34E5">
        <w:rPr>
          <w:rStyle w:val="fontstyle01"/>
          <w:rFonts w:ascii="Times New Roman" w:hAnsi="Times New Roman"/>
          <w:sz w:val="28"/>
          <w:szCs w:val="28"/>
        </w:rPr>
        <w:t>контингентов</w:t>
      </w:r>
      <w:proofErr w:type="gramEnd"/>
      <w:r w:rsidRPr="001E34E5">
        <w:rPr>
          <w:rStyle w:val="fontstyle01"/>
          <w:rFonts w:ascii="Times New Roman" w:hAnsi="Times New Roman"/>
          <w:sz w:val="28"/>
          <w:szCs w:val="28"/>
        </w:rPr>
        <w:t xml:space="preserve"> обучающихся на основе полученных научных результатов;</w:t>
      </w:r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осуществление на базе Центра дополнительной образовательной деятельности её научными сотрудниками;</w:t>
      </w:r>
      <w:r>
        <w:rPr>
          <w:rFonts w:ascii="Times New Roman" w:hAnsi="Times New Roman"/>
          <w:sz w:val="28"/>
          <w:szCs w:val="28"/>
        </w:rPr>
        <w:t xml:space="preserve"> организация работы подготовительного отделения БГПУ </w:t>
      </w:r>
      <w:proofErr w:type="spellStart"/>
      <w:r>
        <w:rPr>
          <w:rFonts w:ascii="Times New Roman" w:hAnsi="Times New Roman"/>
          <w:sz w:val="28"/>
          <w:szCs w:val="28"/>
        </w:rPr>
        <w:t>им.М.Акмуллы</w:t>
      </w:r>
      <w:proofErr w:type="spellEnd"/>
      <w:r>
        <w:rPr>
          <w:rFonts w:ascii="Times New Roman" w:hAnsi="Times New Roman"/>
          <w:sz w:val="28"/>
          <w:szCs w:val="28"/>
        </w:rPr>
        <w:t xml:space="preserve"> по п</w:t>
      </w:r>
      <w:r w:rsidRPr="00695A7A">
        <w:rPr>
          <w:rFonts w:ascii="Times New Roman" w:hAnsi="Times New Roman"/>
          <w:bCs/>
          <w:sz w:val="28"/>
          <w:szCs w:val="28"/>
        </w:rPr>
        <w:t>одготовк</w:t>
      </w:r>
      <w:r>
        <w:rPr>
          <w:rFonts w:ascii="Times New Roman" w:hAnsi="Times New Roman"/>
          <w:bCs/>
          <w:sz w:val="28"/>
          <w:szCs w:val="28"/>
        </w:rPr>
        <w:t>е</w:t>
      </w:r>
      <w:r w:rsidRPr="00695A7A">
        <w:rPr>
          <w:rFonts w:ascii="Times New Roman" w:hAnsi="Times New Roman"/>
          <w:bCs/>
          <w:sz w:val="28"/>
          <w:szCs w:val="28"/>
        </w:rPr>
        <w:t xml:space="preserve"> иностранных граждан к освоению профессиональных образовательных программ на русском языке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22D3E" w:rsidRPr="008B7C18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организация совместной научно-исследовательской деятельности с российскими, зарубежными и международными организациями;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A7A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695A7A">
        <w:rPr>
          <w:rFonts w:ascii="Times New Roman" w:hAnsi="Times New Roman"/>
          <w:sz w:val="28"/>
          <w:szCs w:val="28"/>
        </w:rPr>
        <w:t xml:space="preserve"> партнерской сети с целым рядом вузов Российской Федерации по техническому и учебно-методическому обеспечению единого электронного образовательного пространства, объединяющего ресурсы для организации обучения русскому языку; </w:t>
      </w:r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95A7A">
        <w:rPr>
          <w:rFonts w:ascii="Times New Roman" w:hAnsi="Times New Roman"/>
          <w:sz w:val="28"/>
          <w:szCs w:val="28"/>
        </w:rPr>
        <w:lastRenderedPageBreak/>
        <w:t>организационн</w:t>
      </w:r>
      <w:r>
        <w:rPr>
          <w:rFonts w:ascii="Times New Roman" w:hAnsi="Times New Roman"/>
          <w:sz w:val="28"/>
          <w:szCs w:val="28"/>
        </w:rPr>
        <w:t>ая</w:t>
      </w:r>
      <w:r w:rsidRPr="00695A7A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а</w:t>
      </w:r>
      <w:r w:rsidRPr="00695A7A">
        <w:rPr>
          <w:rFonts w:ascii="Times New Roman" w:hAnsi="Times New Roman"/>
          <w:sz w:val="28"/>
          <w:szCs w:val="28"/>
        </w:rPr>
        <w:t xml:space="preserve"> русских школ в государствах СНГ</w:t>
      </w:r>
      <w:r>
        <w:rPr>
          <w:rFonts w:ascii="Times New Roman" w:hAnsi="Times New Roman"/>
          <w:sz w:val="28"/>
          <w:szCs w:val="28"/>
        </w:rPr>
        <w:t>, странах дальнего зарубежья;</w:t>
      </w:r>
    </w:p>
    <w:p w:rsidR="00422D3E" w:rsidRPr="008B7C18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1E34E5">
        <w:rPr>
          <w:rFonts w:ascii="Times New Roman" w:hAnsi="Times New Roman"/>
          <w:sz w:val="28"/>
          <w:szCs w:val="28"/>
        </w:rPr>
        <w:t>привлечение внешнего финансирования НИР за счет грантовой и хоздоговорной деятельности, а также</w:t>
      </w:r>
      <w:r w:rsidRPr="001E34E5">
        <w:rPr>
          <w:rFonts w:ascii="Times New Roman" w:hAnsi="Times New Roman"/>
          <w:spacing w:val="2"/>
          <w:sz w:val="28"/>
          <w:szCs w:val="28"/>
        </w:rPr>
        <w:t xml:space="preserve"> через предоставление дополнительных услуг путем оказания научно-методической помощи учителям и иным педагогическим работникам</w:t>
      </w:r>
      <w:r>
        <w:rPr>
          <w:rFonts w:ascii="Times New Roman" w:hAnsi="Times New Roman"/>
          <w:spacing w:val="2"/>
          <w:sz w:val="28"/>
          <w:szCs w:val="28"/>
        </w:rPr>
        <w:t xml:space="preserve">, в частности, </w:t>
      </w:r>
      <w:r w:rsidRPr="00695A7A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е</w:t>
      </w:r>
      <w:r w:rsidRPr="00695A7A">
        <w:rPr>
          <w:rFonts w:ascii="Times New Roman" w:hAnsi="Times New Roman"/>
          <w:sz w:val="28"/>
          <w:szCs w:val="28"/>
        </w:rPr>
        <w:t xml:space="preserve"> квалификации </w:t>
      </w:r>
      <w:r>
        <w:rPr>
          <w:rFonts w:ascii="Times New Roman" w:hAnsi="Times New Roman"/>
          <w:sz w:val="28"/>
          <w:szCs w:val="28"/>
        </w:rPr>
        <w:t xml:space="preserve">учителей и </w:t>
      </w:r>
      <w:r w:rsidRPr="00695A7A">
        <w:rPr>
          <w:rFonts w:ascii="Times New Roman" w:hAnsi="Times New Roman"/>
          <w:sz w:val="28"/>
          <w:szCs w:val="28"/>
        </w:rPr>
        <w:t>преподавателей русского языка</w:t>
      </w:r>
      <w:r>
        <w:rPr>
          <w:rFonts w:ascii="Times New Roman" w:hAnsi="Times New Roman"/>
          <w:sz w:val="28"/>
          <w:szCs w:val="28"/>
        </w:rPr>
        <w:t>,</w:t>
      </w:r>
      <w:r w:rsidRPr="00695A7A">
        <w:rPr>
          <w:rFonts w:ascii="Times New Roman" w:hAnsi="Times New Roman"/>
          <w:spacing w:val="2"/>
          <w:sz w:val="28"/>
          <w:szCs w:val="28"/>
        </w:rPr>
        <w:t xml:space="preserve"> разработка инновационных программ обучения русскому языку как </w:t>
      </w:r>
      <w:r>
        <w:rPr>
          <w:rFonts w:ascii="Times New Roman" w:hAnsi="Times New Roman"/>
          <w:spacing w:val="2"/>
          <w:sz w:val="28"/>
          <w:szCs w:val="28"/>
        </w:rPr>
        <w:t xml:space="preserve">государственному, родному, </w:t>
      </w:r>
      <w:r w:rsidRPr="00695A7A">
        <w:rPr>
          <w:rFonts w:ascii="Times New Roman" w:hAnsi="Times New Roman"/>
          <w:spacing w:val="2"/>
          <w:sz w:val="28"/>
          <w:szCs w:val="28"/>
        </w:rPr>
        <w:t xml:space="preserve">неродному и как иностранному с учетом региональных, </w:t>
      </w:r>
      <w:proofErr w:type="spellStart"/>
      <w:r w:rsidRPr="00695A7A">
        <w:rPr>
          <w:rFonts w:ascii="Times New Roman" w:hAnsi="Times New Roman"/>
          <w:spacing w:val="2"/>
          <w:sz w:val="28"/>
          <w:szCs w:val="28"/>
        </w:rPr>
        <w:t>этноконфессиональных</w:t>
      </w:r>
      <w:proofErr w:type="spellEnd"/>
      <w:r w:rsidRPr="00695A7A">
        <w:rPr>
          <w:rFonts w:ascii="Times New Roman" w:hAnsi="Times New Roman"/>
          <w:spacing w:val="2"/>
          <w:sz w:val="28"/>
          <w:szCs w:val="28"/>
        </w:rPr>
        <w:t>, культурных и иных факторов</w:t>
      </w:r>
      <w:proofErr w:type="gramEnd"/>
    </w:p>
    <w:p w:rsidR="00422D3E" w:rsidRPr="001E34E5" w:rsidRDefault="00422D3E" w:rsidP="00422D3E">
      <w:pPr>
        <w:pStyle w:val="a4"/>
        <w:numPr>
          <w:ilvl w:val="0"/>
          <w:numId w:val="2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B7C18">
        <w:rPr>
          <w:rFonts w:ascii="Times New Roman" w:hAnsi="Times New Roman"/>
          <w:spacing w:val="2"/>
          <w:sz w:val="28"/>
          <w:szCs w:val="28"/>
        </w:rPr>
        <w:t>организация мобильной системы обучения русскому языку иностранных граждан, охватывающей основные возрастные и социальные группы населения</w:t>
      </w:r>
      <w:r w:rsidRPr="001E34E5">
        <w:rPr>
          <w:rFonts w:ascii="Times New Roman" w:hAnsi="Times New Roman"/>
          <w:spacing w:val="2"/>
          <w:sz w:val="28"/>
          <w:szCs w:val="28"/>
        </w:rPr>
        <w:t>.</w:t>
      </w:r>
    </w:p>
    <w:p w:rsidR="00513A75" w:rsidRPr="001E34E5" w:rsidRDefault="00513A75" w:rsidP="00513A75">
      <w:p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3.2. Для выполнения поставленных целей Центр осуществляет следующие виды деятельности: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проведение госбюджетных НИР в соответствии с утвержденным Планом научных исследований в Университете, грантовой научной деятельности, НИР на основе хозяйственных договоров и контрактов;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разработка научно обоснованных методик, руководств, рекомендаций, подготовка авторских образцов и научной документации для внедрения в образовательный процесс;  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организация педагогического эксперимента, экспертизы и сертификации  инновационных образовательных программ, методик и технологий;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участие в реализации образовательных программ;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разработка и подготовка к изданию научных (монографии, статьи и пр.) и научно-методических материалов;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4E5">
        <w:rPr>
          <w:rFonts w:ascii="Times New Roman" w:hAnsi="Times New Roman"/>
          <w:sz w:val="28"/>
          <w:szCs w:val="28"/>
        </w:rPr>
        <w:t>проведение семинаров, симпозиумов, конференций, выставок, конкурсов, аукционов и др. научно-организационных мероприятий;</w:t>
      </w:r>
      <w:proofErr w:type="gramEnd"/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анализ, обобщение и распространение передового опыта практической работы педагогов и учителей;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реализация авторских, инновационных программ послевузовского образования (подготовка кадров высшей квалификации, повышение квалификации);</w:t>
      </w:r>
    </w:p>
    <w:p w:rsidR="00513A75" w:rsidRPr="001E34E5" w:rsidRDefault="00513A75" w:rsidP="00513A75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содействие организации научно-исследовательской работы студентов.</w:t>
      </w:r>
    </w:p>
    <w:p w:rsidR="00513A75" w:rsidRPr="001E34E5" w:rsidRDefault="00513A75" w:rsidP="00513A75">
      <w:pPr>
        <w:tabs>
          <w:tab w:val="left" w:pos="1080"/>
        </w:tabs>
        <w:ind w:firstLine="696"/>
        <w:rPr>
          <w:b/>
          <w:sz w:val="28"/>
          <w:szCs w:val="28"/>
        </w:rPr>
      </w:pPr>
    </w:p>
    <w:p w:rsidR="00513A75" w:rsidRPr="001E34E5" w:rsidRDefault="00513A75" w:rsidP="00513A75">
      <w:pPr>
        <w:tabs>
          <w:tab w:val="left" w:pos="1080"/>
        </w:tabs>
        <w:ind w:firstLine="696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4.</w:t>
      </w:r>
      <w:r w:rsidRPr="001E34E5">
        <w:rPr>
          <w:sz w:val="28"/>
          <w:szCs w:val="28"/>
        </w:rPr>
        <w:t xml:space="preserve"> </w:t>
      </w:r>
      <w:r w:rsidRPr="001E34E5">
        <w:rPr>
          <w:b/>
          <w:bCs/>
          <w:sz w:val="28"/>
          <w:szCs w:val="28"/>
        </w:rPr>
        <w:t xml:space="preserve">Управление деятельностью </w:t>
      </w:r>
      <w:r w:rsidRPr="001E34E5">
        <w:rPr>
          <w:b/>
          <w:sz w:val="28"/>
          <w:szCs w:val="28"/>
        </w:rPr>
        <w:t>Центра</w:t>
      </w:r>
    </w:p>
    <w:p w:rsidR="00513A75" w:rsidRPr="001E34E5" w:rsidRDefault="00513A75" w:rsidP="00513A75">
      <w:pPr>
        <w:tabs>
          <w:tab w:val="left" w:pos="1080"/>
        </w:tabs>
        <w:ind w:firstLine="696"/>
        <w:jc w:val="center"/>
        <w:rPr>
          <w:b/>
          <w:bCs/>
          <w:sz w:val="14"/>
          <w:szCs w:val="28"/>
        </w:rPr>
      </w:pP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4.1. Общее руководство Центром осуществляет проректор по научной деятельности Университета. Непосредственное руководство деятельностью Центра осуществляет заведующий Центром, назначаемый на должность и освобождаемый от должности приказом ректора Университета. Один работник Университета не может одновременно руководить работой двух и более центров.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lastRenderedPageBreak/>
        <w:t>Заведующий Центром: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непосредственно руководит всей работой и несет ответственность за состояние и результаты научной деятельности;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представляет на рассмотрение советов факультетов (институтов), ФНС Университета планы и отчеты научно-исследовательских работ лаборатории, организует и возглавляет их выполнение;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обеспечивает заключение договоров, оформление заявок на получение финансирования НИР;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организует авторский надзор по внедрению выполненных научно-исследовательских работ;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распоряжается материальными и денежными ресурсами лаборатории/центра в </w:t>
      </w:r>
      <w:proofErr w:type="gramStart"/>
      <w:r w:rsidRPr="001E34E5">
        <w:rPr>
          <w:sz w:val="28"/>
          <w:szCs w:val="28"/>
        </w:rPr>
        <w:t>пределах</w:t>
      </w:r>
      <w:proofErr w:type="gramEnd"/>
      <w:r w:rsidRPr="001E34E5">
        <w:rPr>
          <w:sz w:val="28"/>
          <w:szCs w:val="28"/>
        </w:rPr>
        <w:t xml:space="preserve"> утвержденных для нее планов; 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подбирает кандидатуры для замещения вакантных штатных должностей; </w:t>
      </w:r>
    </w:p>
    <w:p w:rsidR="00513A75" w:rsidRPr="001E34E5" w:rsidRDefault="00513A75" w:rsidP="00513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способствует привлечению и организации работы аспирантов, студентов, стажеров и технического персонала.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bCs/>
          <w:sz w:val="28"/>
          <w:szCs w:val="28"/>
        </w:rPr>
        <w:t>4.2. Н</w:t>
      </w:r>
      <w:r w:rsidRPr="001E34E5">
        <w:rPr>
          <w:sz w:val="28"/>
          <w:szCs w:val="28"/>
        </w:rPr>
        <w:t xml:space="preserve">аучно-исследовательские и научно-образовательные работы в Центрах выполняются в соответствии с планом НИР и заключенными договорами (контрактами): </w:t>
      </w:r>
    </w:p>
    <w:p w:rsidR="00513A75" w:rsidRPr="001E34E5" w:rsidRDefault="00513A75" w:rsidP="00513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специальным, освобожденным штатом научного, инженерно-технического и учебно-вспомогательного персонала в соответствии со штатным расписанием, определяемым руководителем лаборатории/Центра и утвержденным ректором Университета, в пределах средств,  привлеченных для выполнения НИР;</w:t>
      </w:r>
    </w:p>
    <w:p w:rsidR="00513A75" w:rsidRPr="001E34E5" w:rsidRDefault="00513A75" w:rsidP="00513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совместителями из числа профессорско-преподавательского и учебно-вспомогательного персонала кафедр Университета для выполнения </w:t>
      </w:r>
      <w:proofErr w:type="spellStart"/>
      <w:r w:rsidRPr="001E34E5">
        <w:rPr>
          <w:sz w:val="28"/>
          <w:szCs w:val="28"/>
        </w:rPr>
        <w:t>грантовых</w:t>
      </w:r>
      <w:proofErr w:type="spellEnd"/>
      <w:r w:rsidRPr="001E34E5">
        <w:rPr>
          <w:sz w:val="28"/>
          <w:szCs w:val="28"/>
        </w:rPr>
        <w:t>, договорных НИР в установленном порядке;</w:t>
      </w:r>
      <w:r w:rsidRPr="001E34E5">
        <w:rPr>
          <w:i/>
          <w:sz w:val="28"/>
          <w:szCs w:val="28"/>
        </w:rPr>
        <w:t xml:space="preserve"> </w:t>
      </w:r>
    </w:p>
    <w:p w:rsidR="00513A75" w:rsidRPr="001E34E5" w:rsidRDefault="00513A75" w:rsidP="00513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аспирантами, докторантами и соискателями, работающими над диссертациями в области проблем, соответствующих научному профилю лаборатории/Центра;</w:t>
      </w:r>
    </w:p>
    <w:p w:rsidR="00513A75" w:rsidRPr="001E34E5" w:rsidRDefault="00513A75" w:rsidP="00513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стажерами-исследователями и стажерами, прикомандированными из других высших учебных заведений и организаций (научные работники, инженерно-технический и вспомогательный персонал);</w:t>
      </w:r>
    </w:p>
    <w:p w:rsidR="00513A75" w:rsidRPr="001E34E5" w:rsidRDefault="00513A75" w:rsidP="00513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студентами в порядке выполнения курсовых и выпускных квалификационных работ и проектов, а также других видов научно-исследовательских работ. 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4.3. Заведующий Центром представляет следующую отчетность:</w:t>
      </w:r>
    </w:p>
    <w:p w:rsidR="00513A75" w:rsidRPr="001E34E5" w:rsidRDefault="00513A75" w:rsidP="00513A75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отчетность по договорным работам (регулируется условиями договора с заказчиками); </w:t>
      </w:r>
    </w:p>
    <w:p w:rsidR="00513A75" w:rsidRPr="001E34E5" w:rsidRDefault="00513A75" w:rsidP="00513A75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при наличии целевого финансирования из федеральных и региональных источников по законченным темам (законченным этапам) плана научно-исследовательских работ в установленном порядке представляет заказчику  научные (научно-технические) отчеты;</w:t>
      </w:r>
    </w:p>
    <w:p w:rsidR="00513A75" w:rsidRPr="001E34E5" w:rsidRDefault="00513A75" w:rsidP="00513A75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lastRenderedPageBreak/>
        <w:t>необходимую финансовую документацию установленного образца в бухгалтерию Университета;</w:t>
      </w:r>
    </w:p>
    <w:p w:rsidR="00513A75" w:rsidRPr="001E34E5" w:rsidRDefault="00513A75" w:rsidP="00513A75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информационно-аналитический научный отчет о деятельности лаборатории за календарный год. Информационно-аналитические научные отчеты Центров</w:t>
      </w:r>
      <w:r w:rsidRPr="001E34E5">
        <w:rPr>
          <w:spacing w:val="3"/>
          <w:sz w:val="28"/>
          <w:szCs w:val="28"/>
        </w:rPr>
        <w:t xml:space="preserve">, утвержденные советом факультета (института), </w:t>
      </w:r>
      <w:r w:rsidRPr="001E34E5">
        <w:rPr>
          <w:sz w:val="28"/>
          <w:szCs w:val="28"/>
        </w:rPr>
        <w:t>регистрируются в Управлении научной работы в установленном порядке и публикуются, в т.ч. в электронном варианте, на официальном сайте Университета.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ФНС Университета вправе периодически, по мере необходимости, заслушивать отчеты  заведующего лабораторией/Центром.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При наличии целевого финансирования из федеральных или региональных источников органы управления заказчика имеют право знакомиться с работой Центра, а также требовать представления информации о ходе работы и назначать доклады  заведующего Центром на заседаниях секций, комиссий и на отчетно-координационных совещаниях (конференциях и симпозиумах).</w:t>
      </w:r>
    </w:p>
    <w:p w:rsidR="00513A75" w:rsidRPr="001E34E5" w:rsidRDefault="00513A75" w:rsidP="00513A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3A75" w:rsidRPr="001E34E5" w:rsidRDefault="00513A75" w:rsidP="00513A7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E34E5">
        <w:rPr>
          <w:b/>
          <w:sz w:val="28"/>
          <w:szCs w:val="28"/>
        </w:rPr>
        <w:t>5. Ф</w:t>
      </w:r>
      <w:r w:rsidRPr="001E34E5">
        <w:rPr>
          <w:b/>
          <w:bCs/>
          <w:sz w:val="28"/>
          <w:szCs w:val="28"/>
        </w:rPr>
        <w:t>инансирование и материально-техническое обеспечение лаборатории</w:t>
      </w:r>
      <w:r w:rsidRPr="001E34E5">
        <w:rPr>
          <w:b/>
          <w:sz w:val="28"/>
          <w:szCs w:val="28"/>
        </w:rPr>
        <w:t>/Центра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5.1. Средства Центра складываются: </w:t>
      </w:r>
    </w:p>
    <w:p w:rsidR="00513A75" w:rsidRPr="001E34E5" w:rsidRDefault="00513A75" w:rsidP="00513A75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из средств, поступающих по договорам от заказчиков;</w:t>
      </w:r>
    </w:p>
    <w:p w:rsidR="00513A75" w:rsidRPr="001E34E5" w:rsidRDefault="00513A75" w:rsidP="00513A75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ассигнований по госбюджету, выделяемых за счет федеральных целевых и других программ и грантов по сметам на основании заявок, утвержденного плана работы и соответствующих государственных контрактов и договоров; </w:t>
      </w:r>
    </w:p>
    <w:p w:rsidR="00513A75" w:rsidRPr="001E34E5" w:rsidRDefault="00513A75" w:rsidP="00513A75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средств, выделяемых Университетом в рамках реализации комплексной программы финансирования НИР (лаборатории/Центры финансируются на конкурсной основе);</w:t>
      </w:r>
    </w:p>
    <w:p w:rsidR="00513A75" w:rsidRPr="001E34E5" w:rsidRDefault="00513A75" w:rsidP="00513A75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добровольных взносов, даров и спонсорской помощи юридических лиц и граждан в виде интеллектуальной собственности, информационных фондов, программных продуктов, материально-технических ресурсов и денежных средств, поступивших путем заключения договоров пожертвования (дарения и т.д.) между Университетом и Жертвователем (Дарителем и т.д.) </w:t>
      </w:r>
      <w:proofErr w:type="spellStart"/>
      <w:r w:rsidRPr="001E34E5">
        <w:rPr>
          <w:sz w:val="28"/>
          <w:szCs w:val="28"/>
        </w:rPr>
        <w:t>адресно</w:t>
      </w:r>
      <w:proofErr w:type="spellEnd"/>
      <w:r w:rsidRPr="001E34E5">
        <w:rPr>
          <w:sz w:val="28"/>
          <w:szCs w:val="28"/>
        </w:rPr>
        <w:t xml:space="preserve"> в конкретную Лабораторию/Центр.  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5.2. Закупка оборудования для организации НИР лаборатории/Центра осуществляется за счет привлеченных средств. Университет может выделять средства на закупку оборудования на конкурсной основе в пределах выделенных средств (при формировании сметы расходов Университета на календарный год).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5.3. Центр по согласованию с заведующими кафедрами и руководителями иных структурных подразделений Университета на договорной основе может использовать их оборудование, машины, приборы </w:t>
      </w:r>
      <w:r w:rsidRPr="001E34E5">
        <w:rPr>
          <w:sz w:val="28"/>
          <w:szCs w:val="28"/>
        </w:rPr>
        <w:lastRenderedPageBreak/>
        <w:t>и аппараты, а также техническую документацию, необходимые для выполнения научно-исследовательских работ лаборатории.</w:t>
      </w:r>
    </w:p>
    <w:p w:rsidR="00513A75" w:rsidRPr="001E34E5" w:rsidRDefault="00513A75" w:rsidP="00513A75">
      <w:pPr>
        <w:pStyle w:val="a3"/>
        <w:spacing w:before="0" w:beforeAutospacing="0" w:after="0" w:afterAutospacing="0"/>
        <w:ind w:firstLine="652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5.4. Все имущество, оборудование, приборы, оргтехника и т.п., находящееся в пользовании Центра, не может передаваться третьим лицам без решения ректора Университета. </w:t>
      </w:r>
    </w:p>
    <w:p w:rsidR="00513A75" w:rsidRPr="001E34E5" w:rsidRDefault="00513A75" w:rsidP="00513A75">
      <w:pPr>
        <w:shd w:val="clear" w:color="auto" w:fill="FFFFFF"/>
        <w:tabs>
          <w:tab w:val="left" w:pos="0"/>
          <w:tab w:val="left" w:pos="312"/>
          <w:tab w:val="left" w:pos="1140"/>
        </w:tabs>
        <w:jc w:val="center"/>
        <w:rPr>
          <w:b/>
          <w:sz w:val="28"/>
          <w:szCs w:val="28"/>
        </w:rPr>
      </w:pPr>
    </w:p>
    <w:p w:rsidR="00513A75" w:rsidRPr="001E34E5" w:rsidRDefault="00513A75" w:rsidP="00513A75">
      <w:pPr>
        <w:shd w:val="clear" w:color="auto" w:fill="FFFFFF"/>
        <w:tabs>
          <w:tab w:val="left" w:pos="0"/>
          <w:tab w:val="left" w:pos="312"/>
          <w:tab w:val="left" w:pos="1140"/>
        </w:tabs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6.</w:t>
      </w:r>
      <w:r w:rsidRPr="001E34E5">
        <w:rPr>
          <w:b/>
          <w:sz w:val="28"/>
          <w:szCs w:val="28"/>
        </w:rPr>
        <w:tab/>
        <w:t>Заключительные положения</w:t>
      </w:r>
    </w:p>
    <w:p w:rsidR="00513A75" w:rsidRPr="001E34E5" w:rsidRDefault="00513A75" w:rsidP="00513A75">
      <w:pPr>
        <w:shd w:val="clear" w:color="auto" w:fill="FFFFFF"/>
        <w:tabs>
          <w:tab w:val="left" w:pos="-4860"/>
        </w:tabs>
        <w:ind w:firstLine="720"/>
        <w:jc w:val="both"/>
        <w:rPr>
          <w:sz w:val="28"/>
          <w:szCs w:val="28"/>
        </w:rPr>
      </w:pPr>
      <w:r w:rsidRPr="001E34E5">
        <w:rPr>
          <w:iCs/>
          <w:sz w:val="28"/>
          <w:szCs w:val="28"/>
        </w:rPr>
        <w:t xml:space="preserve">6.1. </w:t>
      </w:r>
      <w:r w:rsidRPr="001E34E5">
        <w:rPr>
          <w:sz w:val="28"/>
          <w:szCs w:val="28"/>
        </w:rPr>
        <w:t>Центр может быть реорганизован или ликвидирован приказом ректора Университета.</w:t>
      </w:r>
    </w:p>
    <w:p w:rsidR="00513A75" w:rsidRPr="001E34E5" w:rsidRDefault="00513A75" w:rsidP="00513A75">
      <w:pPr>
        <w:shd w:val="clear" w:color="auto" w:fill="FFFFFF"/>
        <w:tabs>
          <w:tab w:val="left" w:pos="-4860"/>
        </w:tabs>
        <w:ind w:firstLine="720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6.2. Изменения и дополнения в настоящее Положение вносятся приказом ректора БГПУ им. М. </w:t>
      </w:r>
      <w:proofErr w:type="spellStart"/>
      <w:r w:rsidRPr="001E34E5">
        <w:rPr>
          <w:sz w:val="28"/>
          <w:szCs w:val="28"/>
        </w:rPr>
        <w:t>Акмуллы</w:t>
      </w:r>
      <w:proofErr w:type="spellEnd"/>
      <w:r w:rsidRPr="001E34E5">
        <w:rPr>
          <w:sz w:val="28"/>
          <w:szCs w:val="28"/>
        </w:rPr>
        <w:t>.</w:t>
      </w:r>
    </w:p>
    <w:p w:rsidR="00513A75" w:rsidRPr="001E34E5" w:rsidRDefault="00513A75" w:rsidP="00513A75">
      <w:pPr>
        <w:shd w:val="clear" w:color="auto" w:fill="FFFFFF"/>
        <w:tabs>
          <w:tab w:val="left" w:pos="-4860"/>
        </w:tabs>
        <w:ind w:firstLine="720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6.3. Настоящее Положение вступает в силу с момента утверждения его ректором БГПУ им. М. </w:t>
      </w:r>
      <w:proofErr w:type="spellStart"/>
      <w:r w:rsidRPr="001E34E5">
        <w:rPr>
          <w:sz w:val="28"/>
          <w:szCs w:val="28"/>
        </w:rPr>
        <w:t>Акмуллы</w:t>
      </w:r>
      <w:proofErr w:type="spellEnd"/>
      <w:r w:rsidRPr="001E34E5">
        <w:rPr>
          <w:sz w:val="28"/>
          <w:szCs w:val="28"/>
        </w:rPr>
        <w:t>.</w:t>
      </w:r>
    </w:p>
    <w:p w:rsidR="00513A75" w:rsidRPr="001E34E5" w:rsidRDefault="00513A75" w:rsidP="00513A75">
      <w:pPr>
        <w:shd w:val="clear" w:color="auto" w:fill="FFFFFF"/>
        <w:tabs>
          <w:tab w:val="left" w:pos="-4860"/>
        </w:tabs>
        <w:spacing w:line="276" w:lineRule="auto"/>
        <w:ind w:right="6" w:firstLine="720"/>
        <w:jc w:val="both"/>
        <w:rPr>
          <w:b/>
          <w:sz w:val="28"/>
          <w:szCs w:val="28"/>
        </w:rPr>
      </w:pPr>
    </w:p>
    <w:p w:rsidR="00513A75" w:rsidRPr="001E34E5" w:rsidRDefault="00513A75" w:rsidP="00513A75">
      <w:pPr>
        <w:spacing w:line="276" w:lineRule="auto"/>
        <w:jc w:val="center"/>
        <w:rPr>
          <w:b/>
          <w:sz w:val="28"/>
          <w:szCs w:val="28"/>
        </w:rPr>
      </w:pPr>
    </w:p>
    <w:p w:rsidR="00513A75" w:rsidRPr="001E34E5" w:rsidRDefault="00513A75" w:rsidP="00513A75">
      <w:pPr>
        <w:pStyle w:val="a4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513A75" w:rsidRPr="001E34E5" w:rsidRDefault="00513A75" w:rsidP="00513A75">
      <w:pPr>
        <w:pStyle w:val="a4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513A75" w:rsidRPr="001E34E5" w:rsidRDefault="00513A75" w:rsidP="00513A75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right="6"/>
        <w:jc w:val="both"/>
        <w:rPr>
          <w:spacing w:val="-8"/>
          <w:sz w:val="28"/>
          <w:szCs w:val="28"/>
        </w:rPr>
      </w:pPr>
    </w:p>
    <w:p w:rsidR="00CB05F9" w:rsidRDefault="00CB05F9"/>
    <w:sectPr w:rsidR="00CB05F9" w:rsidSect="00CB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A20"/>
    <w:multiLevelType w:val="hybridMultilevel"/>
    <w:tmpl w:val="613E092E"/>
    <w:lvl w:ilvl="0" w:tplc="A71EAD46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>
    <w:nsid w:val="1D575521"/>
    <w:multiLevelType w:val="hybridMultilevel"/>
    <w:tmpl w:val="4AB22030"/>
    <w:lvl w:ilvl="0" w:tplc="A71EA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F242EF"/>
    <w:multiLevelType w:val="hybridMultilevel"/>
    <w:tmpl w:val="398AC092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222222C"/>
    <w:multiLevelType w:val="hybridMultilevel"/>
    <w:tmpl w:val="4052096C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A5012"/>
    <w:multiLevelType w:val="hybridMultilevel"/>
    <w:tmpl w:val="4830C47E"/>
    <w:lvl w:ilvl="0" w:tplc="95C8BB7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6B416DD9"/>
    <w:multiLevelType w:val="hybridMultilevel"/>
    <w:tmpl w:val="F06AD71E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7EE331B0"/>
    <w:multiLevelType w:val="hybridMultilevel"/>
    <w:tmpl w:val="ADDA397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75"/>
    <w:rsid w:val="00092CC6"/>
    <w:rsid w:val="000A3E3F"/>
    <w:rsid w:val="00156845"/>
    <w:rsid w:val="002F5C8D"/>
    <w:rsid w:val="00316738"/>
    <w:rsid w:val="00422D3E"/>
    <w:rsid w:val="004F0F64"/>
    <w:rsid w:val="00513A75"/>
    <w:rsid w:val="00523F37"/>
    <w:rsid w:val="005F7AA7"/>
    <w:rsid w:val="0068572A"/>
    <w:rsid w:val="006A6F28"/>
    <w:rsid w:val="007F678F"/>
    <w:rsid w:val="009435AC"/>
    <w:rsid w:val="00CB05F9"/>
    <w:rsid w:val="00C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3A75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513A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513A7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13A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2020-12-23T16:40:00Z</dcterms:created>
  <dcterms:modified xsi:type="dcterms:W3CDTF">2020-12-24T04:31:00Z</dcterms:modified>
</cp:coreProperties>
</file>