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left w:w="0" w:type="dxa"/>
          <w:right w:w="0" w:type="dxa"/>
        </w:tblCellMar>
        <w:tblLook w:val="01E0"/>
      </w:tblPr>
      <w:tblGrid>
        <w:gridCol w:w="3202"/>
        <w:gridCol w:w="3223"/>
        <w:gridCol w:w="3213"/>
      </w:tblGrid>
      <w:tr w:rsidR="008A1BD5" w:rsidRPr="00381278" w:rsidTr="008A1BD5">
        <w:trPr>
          <w:jc w:val="center"/>
        </w:trPr>
        <w:tc>
          <w:tcPr>
            <w:tcW w:w="3202" w:type="dxa"/>
            <w:vAlign w:val="center"/>
          </w:tcPr>
          <w:p w:rsidR="008A1BD5" w:rsidRPr="00381278" w:rsidRDefault="00706CD5" w:rsidP="00835F0E">
            <w:pPr>
              <w:jc w:val="center"/>
              <w:rPr>
                <w:b/>
                <w:lang w:val="en-US"/>
              </w:rPr>
            </w:pPr>
            <w:r>
              <w:rPr>
                <w:noProof/>
              </w:rPr>
              <w:drawing>
                <wp:inline distT="0" distB="0" distL="0" distR="0">
                  <wp:extent cx="971550" cy="1047750"/>
                  <wp:effectExtent l="19050" t="0" r="0" b="0"/>
                  <wp:docPr id="1" name="Рисунок 2" descr="http://www.pgsga.ru/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pgsga.ru/img/logo.png"/>
                          <pic:cNvPicPr>
                            <a:picLocks noChangeAspect="1" noChangeArrowheads="1"/>
                          </pic:cNvPicPr>
                        </pic:nvPicPr>
                        <pic:blipFill>
                          <a:blip r:embed="rId6" cstate="print"/>
                          <a:srcRect r="75862"/>
                          <a:stretch>
                            <a:fillRect/>
                          </a:stretch>
                        </pic:blipFill>
                        <pic:spPr bwMode="auto">
                          <a:xfrm>
                            <a:off x="0" y="0"/>
                            <a:ext cx="971550" cy="1047750"/>
                          </a:xfrm>
                          <a:prstGeom prst="rect">
                            <a:avLst/>
                          </a:prstGeom>
                          <a:noFill/>
                          <a:ln w="9525">
                            <a:noFill/>
                            <a:miter lim="800000"/>
                            <a:headEnd/>
                            <a:tailEnd/>
                          </a:ln>
                        </pic:spPr>
                      </pic:pic>
                    </a:graphicData>
                  </a:graphic>
                </wp:inline>
              </w:drawing>
            </w:r>
          </w:p>
        </w:tc>
        <w:tc>
          <w:tcPr>
            <w:tcW w:w="3223" w:type="dxa"/>
            <w:vAlign w:val="center"/>
          </w:tcPr>
          <w:p w:rsidR="008A1BD5" w:rsidRPr="00381278" w:rsidRDefault="00706CD5" w:rsidP="00835F0E">
            <w:pPr>
              <w:jc w:val="center"/>
              <w:rPr>
                <w:b/>
                <w:lang w:val="en-US"/>
              </w:rPr>
            </w:pPr>
            <w:r>
              <w:rPr>
                <w:b/>
                <w:noProof/>
              </w:rPr>
              <w:drawing>
                <wp:inline distT="0" distB="0" distL="0" distR="0">
                  <wp:extent cx="1181100" cy="1085850"/>
                  <wp:effectExtent l="19050" t="0" r="0" b="0"/>
                  <wp:docPr id="2" name="Рисунок 1" descr="Эмблема ЕГ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мблема ЕГФ"/>
                          <pic:cNvPicPr>
                            <a:picLocks noChangeAspect="1" noChangeArrowheads="1"/>
                          </pic:cNvPicPr>
                        </pic:nvPicPr>
                        <pic:blipFill>
                          <a:blip r:embed="rId7" cstate="print"/>
                          <a:srcRect/>
                          <a:stretch>
                            <a:fillRect/>
                          </a:stretch>
                        </pic:blipFill>
                        <pic:spPr bwMode="auto">
                          <a:xfrm>
                            <a:off x="0" y="0"/>
                            <a:ext cx="1181100" cy="1085850"/>
                          </a:xfrm>
                          <a:prstGeom prst="rect">
                            <a:avLst/>
                          </a:prstGeom>
                          <a:noFill/>
                          <a:ln w="9525">
                            <a:noFill/>
                            <a:miter lim="800000"/>
                            <a:headEnd/>
                            <a:tailEnd/>
                          </a:ln>
                        </pic:spPr>
                      </pic:pic>
                    </a:graphicData>
                  </a:graphic>
                </wp:inline>
              </w:drawing>
            </w:r>
          </w:p>
        </w:tc>
        <w:tc>
          <w:tcPr>
            <w:tcW w:w="3213" w:type="dxa"/>
            <w:vAlign w:val="center"/>
          </w:tcPr>
          <w:p w:rsidR="008A1BD5" w:rsidRPr="00614E42" w:rsidRDefault="00706CD5" w:rsidP="00835F0E">
            <w:pPr>
              <w:jc w:val="center"/>
              <w:rPr>
                <w:b/>
                <w:lang w:val="en-US"/>
              </w:rPr>
            </w:pPr>
            <w:r>
              <w:rPr>
                <w:b/>
                <w:noProof/>
              </w:rPr>
              <w:drawing>
                <wp:inline distT="0" distB="0" distL="0" distR="0">
                  <wp:extent cx="1085850" cy="1085850"/>
                  <wp:effectExtent l="19050" t="0" r="0" b="0"/>
                  <wp:docPr id="3" name="Рисунок 6" descr="Звезда и книг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Звезда и книга2"/>
                          <pic:cNvPicPr>
                            <a:picLocks noChangeAspect="1" noChangeArrowheads="1"/>
                          </pic:cNvPicPr>
                        </pic:nvPicPr>
                        <pic:blipFill>
                          <a:blip r:embed="rId8" cstate="print"/>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r>
    </w:tbl>
    <w:p w:rsidR="00B15DC2" w:rsidRPr="00A644E7" w:rsidRDefault="00B15DC2" w:rsidP="00835F0E">
      <w:pPr>
        <w:spacing w:before="240"/>
        <w:jc w:val="center"/>
        <w:rPr>
          <w:b/>
        </w:rPr>
      </w:pPr>
      <w:r w:rsidRPr="00A644E7">
        <w:rPr>
          <w:b/>
        </w:rPr>
        <w:t>МИНОБРНАУКИ РОССИИ</w:t>
      </w:r>
    </w:p>
    <w:p w:rsidR="00B15DC2" w:rsidRDefault="00B15DC2" w:rsidP="00835F0E">
      <w:pPr>
        <w:jc w:val="center"/>
        <w:rPr>
          <w:b/>
        </w:rPr>
      </w:pPr>
      <w:r>
        <w:rPr>
          <w:b/>
        </w:rPr>
        <w:t>Ф</w:t>
      </w:r>
      <w:r w:rsidRPr="00A644E7">
        <w:rPr>
          <w:b/>
        </w:rPr>
        <w:t>Г</w:t>
      </w:r>
      <w:r>
        <w:rPr>
          <w:b/>
        </w:rPr>
        <w:t>Б</w:t>
      </w:r>
      <w:r w:rsidRPr="00A644E7">
        <w:rPr>
          <w:b/>
        </w:rPr>
        <w:t>ОУ ВПО «Поволжская государственная социально-гуманитарная академия»</w:t>
      </w:r>
    </w:p>
    <w:p w:rsidR="00B15DC2" w:rsidRPr="00A644E7" w:rsidRDefault="00B15DC2" w:rsidP="00835F0E">
      <w:pPr>
        <w:jc w:val="center"/>
        <w:rPr>
          <w:b/>
        </w:rPr>
      </w:pPr>
      <w:r w:rsidRPr="00A644E7">
        <w:rPr>
          <w:b/>
        </w:rPr>
        <w:t>Естественно-географический факультет</w:t>
      </w:r>
    </w:p>
    <w:p w:rsidR="00B15DC2" w:rsidRPr="00A644E7" w:rsidRDefault="00B15DC2" w:rsidP="00835F0E">
      <w:pPr>
        <w:jc w:val="center"/>
        <w:rPr>
          <w:b/>
        </w:rPr>
      </w:pPr>
      <w:r>
        <w:rPr>
          <w:b/>
        </w:rPr>
        <w:t>Кафедра химии, географии и методики их</w:t>
      </w:r>
      <w:r w:rsidRPr="00A644E7">
        <w:rPr>
          <w:b/>
        </w:rPr>
        <w:t xml:space="preserve"> преподавания</w:t>
      </w:r>
    </w:p>
    <w:p w:rsidR="00B15DC2" w:rsidRDefault="00B15DC2" w:rsidP="00835F0E">
      <w:pPr>
        <w:spacing w:before="240" w:after="240"/>
        <w:jc w:val="center"/>
        <w:rPr>
          <w:b/>
          <w:sz w:val="28"/>
          <w:szCs w:val="28"/>
        </w:rPr>
      </w:pPr>
      <w:r w:rsidRPr="00056BE5">
        <w:rPr>
          <w:b/>
          <w:sz w:val="28"/>
          <w:szCs w:val="28"/>
        </w:rPr>
        <w:t>ИНФОРМАЦИОННОЕ ПИСЬМО</w:t>
      </w:r>
      <w:r>
        <w:rPr>
          <w:b/>
          <w:sz w:val="28"/>
          <w:szCs w:val="28"/>
        </w:rPr>
        <w:t xml:space="preserve"> №1</w:t>
      </w:r>
    </w:p>
    <w:p w:rsidR="00B15DC2" w:rsidRDefault="00B15DC2" w:rsidP="00835F0E">
      <w:pPr>
        <w:spacing w:before="240" w:after="240"/>
        <w:jc w:val="center"/>
        <w:rPr>
          <w:b/>
          <w:sz w:val="28"/>
          <w:szCs w:val="28"/>
        </w:rPr>
      </w:pPr>
      <w:r w:rsidRPr="00056BE5">
        <w:rPr>
          <w:b/>
          <w:sz w:val="28"/>
          <w:szCs w:val="28"/>
        </w:rPr>
        <w:t>Уважаемые коллеги!</w:t>
      </w:r>
    </w:p>
    <w:p w:rsidR="00B600B6" w:rsidRPr="00A97A16" w:rsidRDefault="00B600B6" w:rsidP="00835F0E">
      <w:pPr>
        <w:shd w:val="clear" w:color="auto" w:fill="FFFFFF"/>
        <w:ind w:firstLine="709"/>
        <w:jc w:val="both"/>
      </w:pPr>
      <w:r w:rsidRPr="00A97A16">
        <w:t>Пр</w:t>
      </w:r>
      <w:r w:rsidR="003068A1" w:rsidRPr="00A97A16">
        <w:t xml:space="preserve">иглашаем Вас принять участие в </w:t>
      </w:r>
      <w:r w:rsidR="00BB0B0C">
        <w:rPr>
          <w:lang w:val="en-US"/>
        </w:rPr>
        <w:t>V</w:t>
      </w:r>
      <w:r w:rsidR="001339BC">
        <w:rPr>
          <w:lang w:val="en-US"/>
        </w:rPr>
        <w:t>I</w:t>
      </w:r>
      <w:r w:rsidR="00670577">
        <w:rPr>
          <w:lang w:val="en-US"/>
        </w:rPr>
        <w:t>I</w:t>
      </w:r>
      <w:r w:rsidR="00577417">
        <w:t> м</w:t>
      </w:r>
      <w:r w:rsidR="00A97A16" w:rsidRPr="00A97A16">
        <w:t>еждународной</w:t>
      </w:r>
      <w:r w:rsidRPr="00A97A16">
        <w:t xml:space="preserve"> научно-практической конференции</w:t>
      </w:r>
      <w:r w:rsidR="003068A1" w:rsidRPr="00A97A16">
        <w:t xml:space="preserve"> </w:t>
      </w:r>
      <w:r w:rsidRPr="00A97A16">
        <w:rPr>
          <w:b/>
        </w:rPr>
        <w:t>«</w:t>
      </w:r>
      <w:r w:rsidR="00B4436E" w:rsidRPr="00A97A16">
        <w:rPr>
          <w:b/>
        </w:rPr>
        <w:t>Модернизация естественнонаучного образования: методика преподавания и практическое применение</w:t>
      </w:r>
      <w:r w:rsidRPr="00473F49">
        <w:rPr>
          <w:b/>
        </w:rPr>
        <w:t>»</w:t>
      </w:r>
      <w:r w:rsidR="003F14E5" w:rsidRPr="00473F49">
        <w:rPr>
          <w:b/>
        </w:rPr>
        <w:t>,</w:t>
      </w:r>
      <w:r w:rsidR="0002363A" w:rsidRPr="00473F49">
        <w:rPr>
          <w:b/>
        </w:rPr>
        <w:t xml:space="preserve"> </w:t>
      </w:r>
      <w:r w:rsidR="00473F49" w:rsidRPr="00161C70">
        <w:t>посвященн</w:t>
      </w:r>
      <w:r w:rsidR="00577417" w:rsidRPr="00161C70">
        <w:t>ой</w:t>
      </w:r>
      <w:r w:rsidR="00161C70" w:rsidRPr="00161C70">
        <w:t xml:space="preserve"> 10</w:t>
      </w:r>
      <w:r w:rsidR="00473F49" w:rsidRPr="00161C70">
        <w:t>0-летию со дня рождения к.</w:t>
      </w:r>
      <w:r w:rsidR="00161C70" w:rsidRPr="00161C70">
        <w:t>б</w:t>
      </w:r>
      <w:r w:rsidR="00473F49" w:rsidRPr="00161C70">
        <w:t xml:space="preserve">.н., </w:t>
      </w:r>
      <w:r w:rsidR="00161C70" w:rsidRPr="00161C70">
        <w:t>декана факультета естествознания КГПИ</w:t>
      </w:r>
      <w:r w:rsidR="00161C70">
        <w:t xml:space="preserve"> Г.И.Смысловой</w:t>
      </w:r>
      <w:r w:rsidR="00473F49" w:rsidRPr="00473F49">
        <w:t>,</w:t>
      </w:r>
      <w:r w:rsidR="00577417">
        <w:t xml:space="preserve"> </w:t>
      </w:r>
      <w:r w:rsidRPr="00A97A16">
        <w:t xml:space="preserve">которая состоится </w:t>
      </w:r>
      <w:r w:rsidR="00670577">
        <w:rPr>
          <w:b/>
        </w:rPr>
        <w:t>15 апреля</w:t>
      </w:r>
      <w:r w:rsidR="00670577" w:rsidRPr="00A97A16">
        <w:rPr>
          <w:b/>
        </w:rPr>
        <w:t xml:space="preserve"> 201</w:t>
      </w:r>
      <w:r w:rsidR="00670577">
        <w:rPr>
          <w:b/>
        </w:rPr>
        <w:t>7 </w:t>
      </w:r>
      <w:r w:rsidR="00670577" w:rsidRPr="00A97A16">
        <w:rPr>
          <w:b/>
        </w:rPr>
        <w:t>года</w:t>
      </w:r>
      <w:r w:rsidRPr="00A97A16">
        <w:t>. К участию в конференции приглашаются ведущ</w:t>
      </w:r>
      <w:r w:rsidR="003068A1" w:rsidRPr="00A97A16">
        <w:t>ие уч</w:t>
      </w:r>
      <w:r w:rsidR="00577417">
        <w:t>ё</w:t>
      </w:r>
      <w:r w:rsidR="003068A1" w:rsidRPr="00A97A16">
        <w:t xml:space="preserve">ные, </w:t>
      </w:r>
      <w:r w:rsidR="00A97A16">
        <w:t>педагоги</w:t>
      </w:r>
      <w:r w:rsidR="003068A1" w:rsidRPr="00A97A16">
        <w:t>, аспиранты, с</w:t>
      </w:r>
      <w:r w:rsidRPr="00A97A16">
        <w:t>туденты</w:t>
      </w:r>
      <w:r w:rsidR="00A97A16">
        <w:t>.</w:t>
      </w:r>
    </w:p>
    <w:p w:rsidR="00B600B6" w:rsidRDefault="00B600B6" w:rsidP="00835F0E">
      <w:pPr>
        <w:ind w:firstLine="709"/>
        <w:jc w:val="both"/>
      </w:pPr>
      <w:r>
        <w:rPr>
          <w:b/>
        </w:rPr>
        <w:t>Цель конференции:</w:t>
      </w:r>
      <w:r>
        <w:t xml:space="preserve"> обсу</w:t>
      </w:r>
      <w:r w:rsidR="00A97A16">
        <w:t>ждение</w:t>
      </w:r>
      <w:r>
        <w:t xml:space="preserve"> теоретич</w:t>
      </w:r>
      <w:r w:rsidR="00A97A16">
        <w:t>еских</w:t>
      </w:r>
      <w:r w:rsidR="005D2D5D">
        <w:t xml:space="preserve">, </w:t>
      </w:r>
      <w:r w:rsidR="00A97A16">
        <w:t>практических и методических вопросов</w:t>
      </w:r>
      <w:r>
        <w:t xml:space="preserve"> </w:t>
      </w:r>
      <w:r w:rsidR="005D2D5D">
        <w:t>естественнонаучного</w:t>
      </w:r>
      <w:r w:rsidR="003068A1">
        <w:t xml:space="preserve"> и биоэкологического</w:t>
      </w:r>
      <w:r w:rsidR="005D2D5D">
        <w:t xml:space="preserve"> образования (</w:t>
      </w:r>
      <w:r w:rsidR="003068A1">
        <w:t xml:space="preserve">окружающий мир, естествознание, природоведение, </w:t>
      </w:r>
      <w:r w:rsidR="005D2D5D">
        <w:t>биологи</w:t>
      </w:r>
      <w:r w:rsidR="0099784C">
        <w:t>я, экология, география, химия, физика</w:t>
      </w:r>
      <w:r w:rsidR="001339BC">
        <w:t>, психология</w:t>
      </w:r>
      <w:r w:rsidR="005D2D5D">
        <w:t>)</w:t>
      </w:r>
      <w:r>
        <w:t>, современно</w:t>
      </w:r>
      <w:r w:rsidR="0099784C">
        <w:t>го состояния и перспектив развития, инновационных путей</w:t>
      </w:r>
      <w:r>
        <w:t xml:space="preserve"> совершенствования преподавания химии</w:t>
      </w:r>
      <w:r w:rsidR="005D2D5D">
        <w:t>, биологии, экологии, географии</w:t>
      </w:r>
      <w:r w:rsidR="003068A1">
        <w:t>, окружающего мира, естествознания</w:t>
      </w:r>
      <w:r w:rsidR="005D2D5D">
        <w:t xml:space="preserve"> и физики</w:t>
      </w:r>
      <w:r>
        <w:t>.</w:t>
      </w:r>
    </w:p>
    <w:p w:rsidR="00B600B6" w:rsidRPr="00AA0B8D" w:rsidRDefault="00B600B6" w:rsidP="00835F0E">
      <w:pPr>
        <w:jc w:val="center"/>
        <w:rPr>
          <w:b/>
        </w:rPr>
      </w:pPr>
      <w:r w:rsidRPr="00AA0B8D">
        <w:rPr>
          <w:b/>
        </w:rPr>
        <w:t>Основные направления работы конференции:</w:t>
      </w:r>
    </w:p>
    <w:p w:rsidR="00AA0B8D" w:rsidRDefault="0099784C" w:rsidP="00AA0B8D">
      <w:pPr>
        <w:pStyle w:val="aa"/>
        <w:numPr>
          <w:ilvl w:val="0"/>
          <w:numId w:val="7"/>
        </w:numPr>
      </w:pPr>
      <w:r w:rsidRPr="00AA0B8D">
        <w:t>физико-математические науки</w:t>
      </w:r>
      <w:r w:rsidR="00AA0B8D">
        <w:t>;</w:t>
      </w:r>
    </w:p>
    <w:p w:rsidR="00AA0B8D" w:rsidRDefault="0099784C" w:rsidP="00AA0B8D">
      <w:pPr>
        <w:pStyle w:val="aa"/>
        <w:numPr>
          <w:ilvl w:val="0"/>
          <w:numId w:val="7"/>
        </w:numPr>
      </w:pPr>
      <w:r w:rsidRPr="00AA0B8D">
        <w:t>химические науки</w:t>
      </w:r>
      <w:r w:rsidR="00AA0B8D">
        <w:t>;</w:t>
      </w:r>
    </w:p>
    <w:p w:rsidR="00AA0B8D" w:rsidRDefault="0099784C" w:rsidP="00AA0B8D">
      <w:pPr>
        <w:pStyle w:val="aa"/>
        <w:numPr>
          <w:ilvl w:val="0"/>
          <w:numId w:val="7"/>
        </w:numPr>
      </w:pPr>
      <w:r w:rsidRPr="00AA0B8D">
        <w:t>биологические науки</w:t>
      </w:r>
      <w:r w:rsidR="00AA0B8D">
        <w:t>;</w:t>
      </w:r>
    </w:p>
    <w:p w:rsidR="00AA0B8D" w:rsidRDefault="0099784C" w:rsidP="00AA0B8D">
      <w:pPr>
        <w:pStyle w:val="aa"/>
        <w:numPr>
          <w:ilvl w:val="0"/>
          <w:numId w:val="7"/>
        </w:numPr>
      </w:pPr>
      <w:r w:rsidRPr="00AA0B8D">
        <w:t>географические науки</w:t>
      </w:r>
      <w:r w:rsidR="00AA0B8D">
        <w:t>;</w:t>
      </w:r>
    </w:p>
    <w:p w:rsidR="00AA0B8D" w:rsidRDefault="0099784C" w:rsidP="00AA0B8D">
      <w:pPr>
        <w:pStyle w:val="aa"/>
        <w:numPr>
          <w:ilvl w:val="0"/>
          <w:numId w:val="7"/>
        </w:numPr>
      </w:pPr>
      <w:r w:rsidRPr="00AA0B8D">
        <w:t>педагогические науки</w:t>
      </w:r>
      <w:r w:rsidR="00AA0B8D">
        <w:t>;</w:t>
      </w:r>
    </w:p>
    <w:p w:rsidR="00AA0B8D" w:rsidRDefault="0099784C" w:rsidP="00AA0B8D">
      <w:pPr>
        <w:pStyle w:val="aa"/>
        <w:numPr>
          <w:ilvl w:val="0"/>
          <w:numId w:val="7"/>
        </w:numPr>
      </w:pPr>
      <w:r w:rsidRPr="00AA0B8D">
        <w:t>психологические науки</w:t>
      </w:r>
      <w:r w:rsidR="00AA0B8D">
        <w:t>;</w:t>
      </w:r>
    </w:p>
    <w:p w:rsidR="005D2D5D" w:rsidRPr="00AA0B8D" w:rsidRDefault="005D2D5D" w:rsidP="00AA0B8D">
      <w:pPr>
        <w:pStyle w:val="aa"/>
        <w:numPr>
          <w:ilvl w:val="0"/>
          <w:numId w:val="7"/>
        </w:numPr>
      </w:pPr>
      <w:r w:rsidRPr="00AA0B8D">
        <w:t xml:space="preserve">науки о </w:t>
      </w:r>
      <w:r w:rsidR="00577417" w:rsidRPr="00AA0B8D">
        <w:t>Земле</w:t>
      </w:r>
      <w:r w:rsidR="00AA0B8D">
        <w:t>.</w:t>
      </w:r>
    </w:p>
    <w:p w:rsidR="00B600B6" w:rsidRDefault="00B600B6" w:rsidP="00835F0E">
      <w:pPr>
        <w:ind w:firstLine="709"/>
        <w:jc w:val="both"/>
      </w:pPr>
      <w:r>
        <w:rPr>
          <w:b/>
        </w:rPr>
        <w:t xml:space="preserve">Для участия в конференции </w:t>
      </w:r>
      <w:r>
        <w:t xml:space="preserve">необходимо </w:t>
      </w:r>
      <w:r w:rsidR="00670577">
        <w:rPr>
          <w:b/>
        </w:rPr>
        <w:t xml:space="preserve">до </w:t>
      </w:r>
      <w:r w:rsidR="00A21215">
        <w:rPr>
          <w:b/>
        </w:rPr>
        <w:t>15 апреля</w:t>
      </w:r>
      <w:r w:rsidR="00670577">
        <w:rPr>
          <w:b/>
        </w:rPr>
        <w:t xml:space="preserve"> 2017</w:t>
      </w:r>
      <w:r w:rsidR="00690088">
        <w:rPr>
          <w:b/>
        </w:rPr>
        <w:t> </w:t>
      </w:r>
      <w:r w:rsidR="00670577">
        <w:rPr>
          <w:b/>
        </w:rPr>
        <w:t>г.</w:t>
      </w:r>
      <w:r>
        <w:t xml:space="preserve"> предоставить в оргкомитет заполненный </w:t>
      </w:r>
      <w:r>
        <w:rPr>
          <w:b/>
        </w:rPr>
        <w:t>бланк заявки</w:t>
      </w:r>
      <w:r>
        <w:t xml:space="preserve"> на участие в конференции (</w:t>
      </w:r>
      <w:r>
        <w:rPr>
          <w:i/>
        </w:rPr>
        <w:t>см. ниже</w:t>
      </w:r>
      <w:r>
        <w:t xml:space="preserve">), </w:t>
      </w:r>
      <w:r>
        <w:rPr>
          <w:b/>
        </w:rPr>
        <w:t>отсканированную копию чека</w:t>
      </w:r>
      <w:r>
        <w:t xml:space="preserve"> об оплате организационного взноса и </w:t>
      </w:r>
      <w:r>
        <w:rPr>
          <w:b/>
        </w:rPr>
        <w:t>статью</w:t>
      </w:r>
      <w:r>
        <w:t xml:space="preserve">, которые следует отправить на </w:t>
      </w:r>
      <w:r w:rsidR="0099784C">
        <w:rPr>
          <w:lang w:val="en-US"/>
        </w:rPr>
        <w:t>e</w:t>
      </w:r>
      <w:r>
        <w:t>-</w:t>
      </w:r>
      <w:r>
        <w:rPr>
          <w:lang w:val="en-US"/>
        </w:rPr>
        <w:t>mail</w:t>
      </w:r>
      <w:r>
        <w:t xml:space="preserve"> </w:t>
      </w:r>
      <w:bookmarkStart w:id="0" w:name="_GoBack"/>
      <w:r w:rsidR="002747A6" w:rsidRPr="002747A6">
        <w:fldChar w:fldCharType="begin"/>
      </w:r>
      <w:r w:rsidR="00A21215">
        <w:instrText xml:space="preserve"> HYPERLINK "mailto:konkurs-kaf@mail.ru" </w:instrText>
      </w:r>
      <w:r w:rsidR="002747A6" w:rsidRPr="002747A6">
        <w:fldChar w:fldCharType="separate"/>
      </w:r>
      <w:r w:rsidR="00670577" w:rsidRPr="00DF558B">
        <w:rPr>
          <w:rStyle w:val="a3"/>
          <w:lang w:val="en-US"/>
        </w:rPr>
        <w:t>konkurs</w:t>
      </w:r>
      <w:r w:rsidR="00670577" w:rsidRPr="00DF558B">
        <w:rPr>
          <w:rStyle w:val="a3"/>
        </w:rPr>
        <w:t>-</w:t>
      </w:r>
      <w:r w:rsidR="00670577" w:rsidRPr="00DF558B">
        <w:rPr>
          <w:rStyle w:val="a3"/>
          <w:lang w:val="en-US"/>
        </w:rPr>
        <w:t>kaf</w:t>
      </w:r>
      <w:r w:rsidR="00670577" w:rsidRPr="00DF558B">
        <w:rPr>
          <w:rStyle w:val="a3"/>
        </w:rPr>
        <w:t>@</w:t>
      </w:r>
      <w:r w:rsidR="00670577" w:rsidRPr="00DF558B">
        <w:rPr>
          <w:rStyle w:val="a3"/>
          <w:lang w:val="en-US"/>
        </w:rPr>
        <w:t>mail</w:t>
      </w:r>
      <w:r w:rsidR="00670577" w:rsidRPr="00DF558B">
        <w:rPr>
          <w:rStyle w:val="a3"/>
        </w:rPr>
        <w:t>.</w:t>
      </w:r>
      <w:r w:rsidR="00670577" w:rsidRPr="00DF558B">
        <w:rPr>
          <w:rStyle w:val="a3"/>
          <w:lang w:val="en-US"/>
        </w:rPr>
        <w:t>ru</w:t>
      </w:r>
      <w:r w:rsidR="002747A6">
        <w:rPr>
          <w:rStyle w:val="a3"/>
          <w:lang w:val="en-US"/>
        </w:rPr>
        <w:fldChar w:fldCharType="end"/>
      </w:r>
      <w:r>
        <w:t xml:space="preserve"> </w:t>
      </w:r>
      <w:bookmarkEnd w:id="0"/>
      <w:r>
        <w:t>или принести на кафедру химии</w:t>
      </w:r>
      <w:r w:rsidR="00F55FBD">
        <w:t>, географии и методики их</w:t>
      </w:r>
      <w:r>
        <w:t xml:space="preserve"> преподавания </w:t>
      </w:r>
      <w:r w:rsidR="00670577">
        <w:t>СГСПУ</w:t>
      </w:r>
      <w:r>
        <w:t xml:space="preserve"> по адресу: </w:t>
      </w:r>
      <w:r w:rsidR="00705B2C">
        <w:t>443090</w:t>
      </w:r>
      <w:r w:rsidR="0099784C">
        <w:t>,</w:t>
      </w:r>
      <w:r w:rsidR="00705B2C">
        <w:t xml:space="preserve"> </w:t>
      </w:r>
      <w:r>
        <w:t xml:space="preserve">г. Самара, </w:t>
      </w:r>
      <w:r w:rsidR="00F55FBD">
        <w:t>Антонова-Овсеенко</w:t>
      </w:r>
      <w:r w:rsidR="0099784C">
        <w:t> ул.</w:t>
      </w:r>
      <w:r w:rsidR="00F55FBD">
        <w:t xml:space="preserve">, </w:t>
      </w:r>
      <w:r w:rsidR="0099784C">
        <w:t>д. </w:t>
      </w:r>
      <w:r w:rsidR="00F55FBD">
        <w:t xml:space="preserve">26, </w:t>
      </w:r>
      <w:r w:rsidR="0099784C">
        <w:t>этаж 4, каб. </w:t>
      </w:r>
      <w:r w:rsidR="00F55FBD">
        <w:t>416</w:t>
      </w:r>
      <w:r w:rsidR="0099784C">
        <w:t>.</w:t>
      </w:r>
    </w:p>
    <w:p w:rsidR="00B502CE" w:rsidRPr="00B15DC2" w:rsidRDefault="00B502CE" w:rsidP="00835F0E">
      <w:pPr>
        <w:autoSpaceDE w:val="0"/>
        <w:autoSpaceDN w:val="0"/>
        <w:adjustRightInd w:val="0"/>
        <w:ind w:firstLine="709"/>
        <w:jc w:val="both"/>
        <w:rPr>
          <w:b/>
        </w:rPr>
      </w:pPr>
      <w:r w:rsidRPr="00B15DC2">
        <w:rPr>
          <w:b/>
          <w:bCs/>
        </w:rPr>
        <w:t>Статьи должны иметь элементы, отвечающие следующим параметрам</w:t>
      </w:r>
      <w:r w:rsidR="0099784C">
        <w:rPr>
          <w:b/>
        </w:rPr>
        <w:t>:</w:t>
      </w:r>
    </w:p>
    <w:p w:rsidR="00B502CE" w:rsidRPr="00B502CE" w:rsidRDefault="002D13FD" w:rsidP="002D13FD">
      <w:pPr>
        <w:tabs>
          <w:tab w:val="left" w:pos="1080"/>
        </w:tabs>
        <w:ind w:firstLine="709"/>
        <w:jc w:val="both"/>
      </w:pPr>
      <w:r>
        <w:t>– </w:t>
      </w:r>
      <w:r w:rsidR="00B15DC2">
        <w:t>п</w:t>
      </w:r>
      <w:r w:rsidR="00B502CE" w:rsidRPr="00B502CE">
        <w:t>остановка проблемы в общем виде и ее связь с важными научными и практическими задачами</w:t>
      </w:r>
      <w:r w:rsidR="00B15DC2">
        <w:t>;</w:t>
      </w:r>
    </w:p>
    <w:p w:rsidR="00B502CE" w:rsidRPr="00B502CE" w:rsidRDefault="002D13FD" w:rsidP="002D13FD">
      <w:pPr>
        <w:tabs>
          <w:tab w:val="left" w:pos="1080"/>
        </w:tabs>
        <w:ind w:firstLine="709"/>
        <w:jc w:val="both"/>
      </w:pPr>
      <w:r>
        <w:t>– </w:t>
      </w:r>
      <w:r w:rsidR="00B15DC2">
        <w:t>а</w:t>
      </w:r>
      <w:r w:rsidR="00B502CE" w:rsidRPr="00B502CE">
        <w:t>нализ последних исследований и публикаций, в которых рассматривались аспекты этой проблемы и на которых обосновывается автор; выделение неразрешенных раньше частей общей проблемы</w:t>
      </w:r>
      <w:r w:rsidR="00B15DC2">
        <w:t>;</w:t>
      </w:r>
    </w:p>
    <w:p w:rsidR="00B502CE" w:rsidRPr="00B502CE" w:rsidRDefault="002D13FD" w:rsidP="002D13FD">
      <w:pPr>
        <w:tabs>
          <w:tab w:val="left" w:pos="1080"/>
        </w:tabs>
        <w:ind w:firstLine="709"/>
        <w:jc w:val="both"/>
      </w:pPr>
      <w:r>
        <w:t>– </w:t>
      </w:r>
      <w:r w:rsidR="00B15DC2">
        <w:t>ф</w:t>
      </w:r>
      <w:r w:rsidR="00B502CE" w:rsidRPr="00B502CE">
        <w:t>ормирование целей статьи (постановка задания)</w:t>
      </w:r>
      <w:r w:rsidR="00B15DC2">
        <w:t>;</w:t>
      </w:r>
    </w:p>
    <w:p w:rsidR="00B502CE" w:rsidRPr="00B502CE" w:rsidRDefault="002D13FD" w:rsidP="002D13FD">
      <w:pPr>
        <w:tabs>
          <w:tab w:val="left" w:pos="1080"/>
        </w:tabs>
        <w:ind w:firstLine="709"/>
        <w:jc w:val="both"/>
      </w:pPr>
      <w:r>
        <w:t>– </w:t>
      </w:r>
      <w:r w:rsidR="00B15DC2">
        <w:t>и</w:t>
      </w:r>
      <w:r w:rsidR="00B502CE" w:rsidRPr="00B502CE">
        <w:t>зложение основного материала исследования с полным обоснованием полученных научных результатов</w:t>
      </w:r>
      <w:r w:rsidR="00B15DC2">
        <w:t>;</w:t>
      </w:r>
    </w:p>
    <w:p w:rsidR="00B502CE" w:rsidRPr="00B502CE" w:rsidRDefault="002D13FD" w:rsidP="002D13FD">
      <w:pPr>
        <w:tabs>
          <w:tab w:val="left" w:pos="1080"/>
        </w:tabs>
        <w:ind w:firstLine="709"/>
        <w:jc w:val="both"/>
      </w:pPr>
      <w:r>
        <w:t>– </w:t>
      </w:r>
      <w:r w:rsidR="00B15DC2">
        <w:t>в</w:t>
      </w:r>
      <w:r w:rsidR="00B502CE" w:rsidRPr="00B502CE">
        <w:t>ыводы исследования и перспективы дальнейших изысканий данного направления</w:t>
      </w:r>
      <w:r w:rsidR="00B15DC2">
        <w:t>;</w:t>
      </w:r>
    </w:p>
    <w:p w:rsidR="00B502CE" w:rsidRPr="00B502CE" w:rsidRDefault="002D13FD" w:rsidP="002D13FD">
      <w:pPr>
        <w:tabs>
          <w:tab w:val="left" w:pos="1080"/>
        </w:tabs>
        <w:ind w:firstLine="709"/>
        <w:jc w:val="both"/>
      </w:pPr>
      <w:r>
        <w:lastRenderedPageBreak/>
        <w:t>– </w:t>
      </w:r>
      <w:r w:rsidR="00B15DC2">
        <w:t>с</w:t>
      </w:r>
      <w:r w:rsidR="00B502CE" w:rsidRPr="00B502CE">
        <w:t>писок литературы.</w:t>
      </w:r>
    </w:p>
    <w:p w:rsidR="00B15DC2" w:rsidRPr="00C13124" w:rsidRDefault="00B15DC2" w:rsidP="00835F0E">
      <w:pPr>
        <w:ind w:firstLine="709"/>
        <w:jc w:val="both"/>
      </w:pPr>
      <w:r w:rsidRPr="00CB1D9B">
        <w:rPr>
          <w:b/>
        </w:rPr>
        <w:t>Требования к написанию статьи:</w:t>
      </w:r>
      <w:r w:rsidRPr="00C13124">
        <w:t xml:space="preserve"> </w:t>
      </w:r>
      <w:r>
        <w:t>м</w:t>
      </w:r>
      <w:r w:rsidRPr="00C13124">
        <w:t xml:space="preserve">атериалы для опубликования необходимо выполнить в текстовом редакторе </w:t>
      </w:r>
      <w:r w:rsidRPr="00C13124">
        <w:rPr>
          <w:lang w:val="en-US"/>
        </w:rPr>
        <w:t>Microsoft</w:t>
      </w:r>
      <w:r w:rsidRPr="00C13124">
        <w:t xml:space="preserve"> </w:t>
      </w:r>
      <w:r w:rsidRPr="00C13124">
        <w:rPr>
          <w:lang w:val="en-US"/>
        </w:rPr>
        <w:t>Office</w:t>
      </w:r>
      <w:r w:rsidRPr="00C13124">
        <w:t xml:space="preserve"> </w:t>
      </w:r>
      <w:r w:rsidRPr="00C13124">
        <w:rPr>
          <w:lang w:val="en-US"/>
        </w:rPr>
        <w:t>Word</w:t>
      </w:r>
      <w:r>
        <w:t xml:space="preserve"> – 2003, 2007</w:t>
      </w:r>
      <w:r w:rsidRPr="00C13124">
        <w:t xml:space="preserve">. </w:t>
      </w:r>
      <w:r>
        <w:t>Язык русский. Формат</w:t>
      </w:r>
      <w:r w:rsidRPr="00C13124">
        <w:t xml:space="preserve"> листа – </w:t>
      </w:r>
      <w:r w:rsidRPr="00C13124">
        <w:rPr>
          <w:lang w:val="en-US"/>
        </w:rPr>
        <w:t>A</w:t>
      </w:r>
      <w:r w:rsidRPr="00C13124">
        <w:t xml:space="preserve">4, параметры полей – все по </w:t>
      </w:r>
      <w:smartTag w:uri="urn:schemas-microsoft-com:office:smarttags" w:element="metricconverter">
        <w:smartTagPr>
          <w:attr w:name="ProductID" w:val="2 см"/>
        </w:smartTagPr>
        <w:r w:rsidRPr="00C13124">
          <w:t>2 см</w:t>
        </w:r>
      </w:smartTag>
      <w:r w:rsidRPr="00C13124">
        <w:t xml:space="preserve">. </w:t>
      </w:r>
      <w:r w:rsidR="006D38D7" w:rsidRPr="00A15869">
        <w:t>В верх</w:t>
      </w:r>
      <w:r w:rsidR="00F648F8" w:rsidRPr="00A15869">
        <w:t>н</w:t>
      </w:r>
      <w:r w:rsidR="006D38D7" w:rsidRPr="00A15869">
        <w:t>ем левом углу проставляется УДК (кегль 1</w:t>
      </w:r>
      <w:r w:rsidR="00F648F8" w:rsidRPr="00A15869">
        <w:t>2</w:t>
      </w:r>
      <w:r w:rsidR="006D38D7" w:rsidRPr="00A15869">
        <w:t> пт)</w:t>
      </w:r>
      <w:r w:rsidR="006D38D7">
        <w:t>. Ниже набирается н</w:t>
      </w:r>
      <w:r w:rsidRPr="00C13124">
        <w:t xml:space="preserve">азвание </w:t>
      </w:r>
      <w:r>
        <w:t xml:space="preserve">статьи </w:t>
      </w:r>
      <w:r w:rsidRPr="00C13124">
        <w:t xml:space="preserve">прописными буквами, </w:t>
      </w:r>
      <w:r>
        <w:t>жирным начертанием,</w:t>
      </w:r>
      <w:r w:rsidRPr="00C13124">
        <w:t xml:space="preserve"> </w:t>
      </w:r>
      <w:r>
        <w:t xml:space="preserve">кеглем 14 пт, </w:t>
      </w:r>
      <w:r w:rsidRPr="00C13124">
        <w:t>вырав</w:t>
      </w:r>
      <w:r>
        <w:t>нивается</w:t>
      </w:r>
      <w:r w:rsidRPr="00C13124">
        <w:t xml:space="preserve"> по центру. Ниже</w:t>
      </w:r>
      <w:r>
        <w:t xml:space="preserve"> – авторский знак </w:t>
      </w:r>
      <w:r w:rsidRPr="00E13727">
        <w:t>©</w:t>
      </w:r>
      <w:r>
        <w:t xml:space="preserve">, </w:t>
      </w:r>
      <w:r w:rsidRPr="00C13124">
        <w:t>строчными буквами – инициалы и фамилия автора</w:t>
      </w:r>
      <w:r w:rsidR="006D38D7" w:rsidRPr="006D38D7">
        <w:t xml:space="preserve"> </w:t>
      </w:r>
      <w:r w:rsidR="006D38D7">
        <w:t>жирным начертанием</w:t>
      </w:r>
      <w:r w:rsidRPr="00D259A3">
        <w:t xml:space="preserve"> (</w:t>
      </w:r>
      <w:r>
        <w:t>кегль 1</w:t>
      </w:r>
      <w:r w:rsidR="00F648F8">
        <w:t>2</w:t>
      </w:r>
      <w:r w:rsidRPr="00C13124">
        <w:t> пт</w:t>
      </w:r>
      <w:r w:rsidRPr="00D259A3">
        <w:t>)</w:t>
      </w:r>
      <w:r w:rsidR="00F648F8">
        <w:t xml:space="preserve"> и</w:t>
      </w:r>
      <w:r w:rsidR="00E001C1">
        <w:t xml:space="preserve"> </w:t>
      </w:r>
      <w:r w:rsidR="00F648F8">
        <w:t>простым начертанием</w:t>
      </w:r>
      <w:r w:rsidR="00F648F8" w:rsidRPr="00C13124">
        <w:t xml:space="preserve"> </w:t>
      </w:r>
      <w:r w:rsidR="00F648F8">
        <w:t xml:space="preserve">ученая степень, звание, должность, </w:t>
      </w:r>
      <w:r w:rsidRPr="00C13124">
        <w:t>полное название организации, город</w:t>
      </w:r>
      <w:r w:rsidRPr="00D259A3">
        <w:t xml:space="preserve"> (</w:t>
      </w:r>
      <w:r>
        <w:t>кегль 1</w:t>
      </w:r>
      <w:r w:rsidR="00F648F8">
        <w:t>2</w:t>
      </w:r>
      <w:r w:rsidRPr="00C13124">
        <w:t> пт</w:t>
      </w:r>
      <w:r w:rsidRPr="00D259A3">
        <w:t>)</w:t>
      </w:r>
      <w:r w:rsidRPr="00C13124">
        <w:t xml:space="preserve">. </w:t>
      </w:r>
      <w:r w:rsidR="006D38D7">
        <w:t xml:space="preserve">После отступа в </w:t>
      </w:r>
      <w:r w:rsidR="00835F0E">
        <w:t>одну пустую строку</w:t>
      </w:r>
      <w:r w:rsidR="006D38D7">
        <w:t xml:space="preserve"> следует текст аннотации и ключевые слова</w:t>
      </w:r>
      <w:r w:rsidR="00F648F8">
        <w:t xml:space="preserve"> </w:t>
      </w:r>
      <w:r w:rsidR="00F648F8" w:rsidRPr="00D259A3">
        <w:t>(</w:t>
      </w:r>
      <w:r w:rsidR="00F648F8">
        <w:t>кегль 12</w:t>
      </w:r>
      <w:r w:rsidR="00F648F8" w:rsidRPr="00C13124">
        <w:t> пт</w:t>
      </w:r>
      <w:r w:rsidR="00F648F8">
        <w:t>, выравнивание по ширине</w:t>
      </w:r>
      <w:r w:rsidR="00F648F8" w:rsidRPr="00D259A3">
        <w:t>)</w:t>
      </w:r>
      <w:r w:rsidR="006D38D7">
        <w:t>.</w:t>
      </w:r>
      <w:r w:rsidR="006D38D7" w:rsidRPr="00C13124">
        <w:t xml:space="preserve"> </w:t>
      </w:r>
      <w:r w:rsidR="006D38D7" w:rsidRPr="00936916">
        <w:rPr>
          <w:b/>
        </w:rPr>
        <w:t xml:space="preserve">Название статьи, инициалы и фамилии авторов, </w:t>
      </w:r>
      <w:r w:rsidR="00F648F8">
        <w:rPr>
          <w:b/>
        </w:rPr>
        <w:t>ученую</w:t>
      </w:r>
      <w:r w:rsidR="00F648F8" w:rsidRPr="00F648F8">
        <w:rPr>
          <w:b/>
        </w:rPr>
        <w:t xml:space="preserve"> степень, звание, должность,</w:t>
      </w:r>
      <w:r w:rsidR="00F648F8">
        <w:t xml:space="preserve"> </w:t>
      </w:r>
      <w:r w:rsidR="006D38D7" w:rsidRPr="00936916">
        <w:rPr>
          <w:b/>
        </w:rPr>
        <w:t xml:space="preserve">название организации, аннотацию и ключевые слова необходимо </w:t>
      </w:r>
      <w:r w:rsidR="00936916" w:rsidRPr="00936916">
        <w:rPr>
          <w:b/>
        </w:rPr>
        <w:t>обязательно продублировать</w:t>
      </w:r>
      <w:r w:rsidR="006D38D7" w:rsidRPr="00936916">
        <w:rPr>
          <w:b/>
        </w:rPr>
        <w:t xml:space="preserve"> на английском языке. </w:t>
      </w:r>
      <w:r w:rsidRPr="00C13124">
        <w:t xml:space="preserve">После отступа в </w:t>
      </w:r>
      <w:r>
        <w:t>одну пустую строку</w:t>
      </w:r>
      <w:r w:rsidRPr="00C13124">
        <w:t xml:space="preserve"> следует </w:t>
      </w:r>
      <w:r>
        <w:t xml:space="preserve">основной </w:t>
      </w:r>
      <w:r w:rsidRPr="00C13124">
        <w:t>текст</w:t>
      </w:r>
      <w:r>
        <w:t xml:space="preserve"> статьи (отступ красной строки – 1,25 см, межстрочный интервал – одинарный</w:t>
      </w:r>
      <w:r w:rsidRPr="00C13124">
        <w:t xml:space="preserve">, выравнивание </w:t>
      </w:r>
      <w:r>
        <w:t xml:space="preserve">абзаца </w:t>
      </w:r>
      <w:r w:rsidRPr="00C13124">
        <w:t>по ширине</w:t>
      </w:r>
      <w:r>
        <w:t xml:space="preserve"> страницы,</w:t>
      </w:r>
      <w:r w:rsidRPr="00CB1D9B">
        <w:t xml:space="preserve"> </w:t>
      </w:r>
      <w:r w:rsidRPr="00C13124">
        <w:t xml:space="preserve">кегль </w:t>
      </w:r>
      <w:r>
        <w:t xml:space="preserve">– </w:t>
      </w:r>
      <w:r w:rsidRPr="00C13124">
        <w:t>14 пт</w:t>
      </w:r>
      <w:r>
        <w:t>)</w:t>
      </w:r>
      <w:r w:rsidRPr="00C13124">
        <w:t xml:space="preserve">. </w:t>
      </w:r>
      <w:r>
        <w:t xml:space="preserve">Автоматическую расстановку переносов не использовать. Обязательно прописывать букву «ё». </w:t>
      </w:r>
      <w:r w:rsidRPr="00C13124">
        <w:t xml:space="preserve">После </w:t>
      </w:r>
      <w:r>
        <w:t xml:space="preserve">текста с </w:t>
      </w:r>
      <w:r w:rsidRPr="00C13124">
        <w:t>отступ</w:t>
      </w:r>
      <w:r>
        <w:t>ом</w:t>
      </w:r>
      <w:r w:rsidRPr="00C13124">
        <w:t xml:space="preserve"> в </w:t>
      </w:r>
      <w:r>
        <w:t>одну пустую строку, набирается слово Литература (</w:t>
      </w:r>
      <w:r w:rsidRPr="00C13124">
        <w:t>кегль 14 пт</w:t>
      </w:r>
      <w:r>
        <w:t>,</w:t>
      </w:r>
      <w:r w:rsidRPr="00C13124">
        <w:t xml:space="preserve"> </w:t>
      </w:r>
      <w:r>
        <w:t xml:space="preserve">начертание </w:t>
      </w:r>
      <w:r w:rsidRPr="00C13124">
        <w:t>– жирн</w:t>
      </w:r>
      <w:r>
        <w:t>ое</w:t>
      </w:r>
      <w:r w:rsidRPr="00C13124">
        <w:t>, выравнивание по центру</w:t>
      </w:r>
      <w:r>
        <w:t>). Список литературы обязателен, оформляется в алфавитном порядке</w:t>
      </w:r>
      <w:r w:rsidRPr="00C13124">
        <w:t xml:space="preserve"> в соответствии с ГОСТ</w:t>
      </w:r>
      <w:r>
        <w:t> 7.1–</w:t>
      </w:r>
      <w:r w:rsidRPr="00C13124">
        <w:t>2003</w:t>
      </w:r>
      <w:r>
        <w:t>, кегль 12</w:t>
      </w:r>
      <w:r w:rsidRPr="00C13124">
        <w:t> пт (образец</w:t>
      </w:r>
      <w:r>
        <w:t xml:space="preserve"> оформления</w:t>
      </w:r>
      <w:r w:rsidRPr="00C13124">
        <w:t xml:space="preserve"> статьи </w:t>
      </w:r>
      <w:r w:rsidRPr="00C13124">
        <w:rPr>
          <w:i/>
        </w:rPr>
        <w:t>см. ниже</w:t>
      </w:r>
      <w:r w:rsidRPr="00C13124">
        <w:t>).</w:t>
      </w:r>
      <w:r>
        <w:t xml:space="preserve"> </w:t>
      </w:r>
      <w:r w:rsidRPr="00C13124">
        <w:t>Графические материалы следует выдержать в чёрно-белой гамме в формате JP</w:t>
      </w:r>
      <w:r w:rsidRPr="00C13124">
        <w:rPr>
          <w:lang w:val="en-US"/>
        </w:rPr>
        <w:t>E</w:t>
      </w:r>
      <w:r w:rsidRPr="00C13124">
        <w:t xml:space="preserve">G (печать сборника будет выполнена в градациях серого). </w:t>
      </w:r>
      <w:r>
        <w:t xml:space="preserve">Рисунки должны быть чёткими и без искажений. </w:t>
      </w:r>
      <w:r w:rsidRPr="00C13124">
        <w:t>Названи</w:t>
      </w:r>
      <w:r w:rsidR="00835F0E">
        <w:t>я</w:t>
      </w:r>
      <w:r w:rsidRPr="00C13124">
        <w:t xml:space="preserve"> и номера рисунков указываются под рисунками, таблиц – над таблицами</w:t>
      </w:r>
      <w:r w:rsidR="00C12DD1">
        <w:t>, номера формул – правее формул</w:t>
      </w:r>
      <w:r w:rsidRPr="00C13124">
        <w:t xml:space="preserve">. </w:t>
      </w:r>
      <w:r w:rsidR="00F648F8">
        <w:t>Все цифры и маркеры в статье проставляются вручную</w:t>
      </w:r>
      <w:r w:rsidR="00835F0E">
        <w:t>;</w:t>
      </w:r>
      <w:r w:rsidR="00F648F8">
        <w:t xml:space="preserve"> </w:t>
      </w:r>
      <w:r w:rsidR="00835F0E">
        <w:t>проставлять их автоматически запрещается</w:t>
      </w:r>
      <w:r w:rsidR="00AD71C5">
        <w:t xml:space="preserve">. </w:t>
      </w:r>
      <w:r w:rsidRPr="00C13124">
        <w:t>Обязательны ссылки на литературу в квадратных скобках, а также ссылки на рисунки и таблицы в круглых скобках.</w:t>
      </w:r>
    </w:p>
    <w:p w:rsidR="00E05436" w:rsidRDefault="00B502CE" w:rsidP="00835F0E">
      <w:pPr>
        <w:ind w:firstLine="709"/>
        <w:jc w:val="both"/>
      </w:pPr>
      <w:r>
        <w:rPr>
          <w:b/>
        </w:rPr>
        <w:t>Объём стат</w:t>
      </w:r>
      <w:r w:rsidR="002563B8">
        <w:rPr>
          <w:b/>
        </w:rPr>
        <w:t>ьи</w:t>
      </w:r>
      <w:r>
        <w:t xml:space="preserve"> должен быть не менее </w:t>
      </w:r>
      <w:r>
        <w:rPr>
          <w:b/>
        </w:rPr>
        <w:t>3</w:t>
      </w:r>
      <w:r w:rsidR="002563B8">
        <w:t> </w:t>
      </w:r>
      <w:r>
        <w:rPr>
          <w:b/>
        </w:rPr>
        <w:t>страниц</w:t>
      </w:r>
      <w:r>
        <w:t xml:space="preserve"> и не более </w:t>
      </w:r>
      <w:r>
        <w:rPr>
          <w:b/>
        </w:rPr>
        <w:t>10</w:t>
      </w:r>
      <w:r w:rsidR="002563B8">
        <w:rPr>
          <w:b/>
        </w:rPr>
        <w:t> </w:t>
      </w:r>
      <w:r>
        <w:rPr>
          <w:b/>
        </w:rPr>
        <w:t>страниц</w:t>
      </w:r>
      <w:r>
        <w:t xml:space="preserve"> набранного на компьютере текста; количество статей от одного участника – не более </w:t>
      </w:r>
      <w:r>
        <w:rPr>
          <w:b/>
        </w:rPr>
        <w:t>3</w:t>
      </w:r>
      <w:r>
        <w:t xml:space="preserve">, в том числе, в соавторстве. </w:t>
      </w:r>
      <w:r w:rsidR="00AD71C5">
        <w:t xml:space="preserve">Текст статьи должен быть проверен на плагиат и его оригинальность должна </w:t>
      </w:r>
      <w:r w:rsidR="002563B8">
        <w:t>составлять</w:t>
      </w:r>
      <w:r w:rsidR="00AD71C5">
        <w:t xml:space="preserve"> </w:t>
      </w:r>
      <w:r w:rsidR="002563B8">
        <w:t>более</w:t>
      </w:r>
      <w:r w:rsidR="00AD71C5">
        <w:t xml:space="preserve"> 75%. </w:t>
      </w:r>
      <w:r w:rsidR="00226F83">
        <w:t>При получении материалов, оргкомитет в течение 7</w:t>
      </w:r>
      <w:r w:rsidR="002563B8">
        <w:t> </w:t>
      </w:r>
      <w:r w:rsidR="00226F83">
        <w:t xml:space="preserve">дней отправляет в адрес автора письмо </w:t>
      </w:r>
      <w:r w:rsidR="002563B8">
        <w:t>с сообщением о принятии материалов к опубликованию</w:t>
      </w:r>
      <w:r w:rsidR="00226F83">
        <w:t>. Авторам, отправившим материалы по электронной почте и не получившим подтверждения их получения оргкомитетом, просьба продублировать заявку.</w:t>
      </w:r>
    </w:p>
    <w:p w:rsidR="00E05436" w:rsidRPr="00670577" w:rsidRDefault="00226F83" w:rsidP="00835F0E">
      <w:pPr>
        <w:ind w:firstLine="709"/>
        <w:jc w:val="both"/>
        <w:rPr>
          <w:b/>
        </w:rPr>
      </w:pPr>
      <w:r w:rsidRPr="00670577">
        <w:rPr>
          <w:b/>
        </w:rPr>
        <w:t>Сборнику материалов будет присво</w:t>
      </w:r>
      <w:r w:rsidR="002563B8" w:rsidRPr="00670577">
        <w:rPr>
          <w:b/>
        </w:rPr>
        <w:t>ен УДК и ISBN</w:t>
      </w:r>
      <w:r w:rsidR="00E05436" w:rsidRPr="00670577">
        <w:rPr>
          <w:b/>
        </w:rPr>
        <w:t>. Сборник будет размещён постатейно в системе РИНЦ (Российский индекс научного цитирования). Лицензионный договор №1553-12/2013К от 05.12.2013.</w:t>
      </w:r>
    </w:p>
    <w:p w:rsidR="00226F83" w:rsidRDefault="002563B8" w:rsidP="00835F0E">
      <w:pPr>
        <w:ind w:firstLine="709"/>
        <w:jc w:val="both"/>
      </w:pPr>
      <w:r>
        <w:t>Рассылка сборников</w:t>
      </w:r>
      <w:r w:rsidR="00226F83">
        <w:t xml:space="preserve"> </w:t>
      </w:r>
      <w:r>
        <w:t xml:space="preserve">будет выполнена </w:t>
      </w:r>
      <w:r w:rsidR="00226F83">
        <w:t>в апреле 201</w:t>
      </w:r>
      <w:r w:rsidR="00670577">
        <w:t>7</w:t>
      </w:r>
      <w:r w:rsidR="00577417">
        <w:t> </w:t>
      </w:r>
      <w:r w:rsidR="00226F83">
        <w:t>г. После рассылки участникам конференции</w:t>
      </w:r>
      <w:r w:rsidR="00577417">
        <w:t>,</w:t>
      </w:r>
      <w:r w:rsidR="00226F83">
        <w:t xml:space="preserve"> сборник материалов будет размещен на сайте кафедры химии, географии и методики </w:t>
      </w:r>
      <w:r w:rsidR="00226F83" w:rsidRPr="00912493">
        <w:t>их преподавания:</w:t>
      </w:r>
      <w:r w:rsidR="00226F83">
        <w:t xml:space="preserve"> </w:t>
      </w:r>
      <w:r w:rsidR="0057560E" w:rsidRPr="0057560E">
        <w:rPr>
          <w:rStyle w:val="a3"/>
        </w:rPr>
        <w:t>http://ximgeosamara.ru</w:t>
      </w:r>
      <w:r>
        <w:t>.</w:t>
      </w:r>
    </w:p>
    <w:p w:rsidR="00AD71C5" w:rsidRPr="00B502CE" w:rsidRDefault="00B502CE" w:rsidP="00835F0E">
      <w:pPr>
        <w:tabs>
          <w:tab w:val="left" w:pos="1080"/>
        </w:tabs>
        <w:ind w:firstLine="709"/>
        <w:jc w:val="both"/>
        <w:rPr>
          <w:b/>
        </w:rPr>
      </w:pPr>
      <w:r>
        <w:t xml:space="preserve">Содержание статьи, заявка и отсканированный чек должны быть </w:t>
      </w:r>
      <w:r w:rsidR="002563B8">
        <w:t xml:space="preserve">отправлены </w:t>
      </w:r>
      <w:r>
        <w:t xml:space="preserve">в </w:t>
      </w:r>
      <w:r w:rsidR="002563B8">
        <w:t>3 </w:t>
      </w:r>
      <w:r>
        <w:t xml:space="preserve">разных файлах. В названии файла </w:t>
      </w:r>
      <w:r w:rsidR="00AD71C5">
        <w:t>необходимо соблюдать следующую последовательность</w:t>
      </w:r>
      <w:r w:rsidR="002563B8">
        <w:t>:</w:t>
      </w:r>
    </w:p>
    <w:p w:rsidR="00AD71C5" w:rsidRPr="00AD71C5" w:rsidRDefault="002563B8" w:rsidP="00835F0E">
      <w:pPr>
        <w:tabs>
          <w:tab w:val="left" w:pos="1080"/>
        </w:tabs>
        <w:ind w:firstLine="709"/>
        <w:jc w:val="both"/>
      </w:pPr>
      <w:r>
        <w:t>– </w:t>
      </w:r>
      <w:r w:rsidR="00AD71C5" w:rsidRPr="00AD71C5">
        <w:t>Фамилия</w:t>
      </w:r>
      <w:r>
        <w:t xml:space="preserve"> (первого автора)</w:t>
      </w:r>
      <w:r w:rsidR="00AD71C5" w:rsidRPr="00AD71C5">
        <w:t xml:space="preserve"> статья </w:t>
      </w:r>
      <w:r>
        <w:t>Г</w:t>
      </w:r>
      <w:r w:rsidR="00AD71C5" w:rsidRPr="00AD71C5">
        <w:t>ород (</w:t>
      </w:r>
      <w:r w:rsidR="00AD71C5" w:rsidRPr="002563B8">
        <w:rPr>
          <w:i/>
        </w:rPr>
        <w:t>например</w:t>
      </w:r>
      <w:r>
        <w:rPr>
          <w:i/>
        </w:rPr>
        <w:t>,</w:t>
      </w:r>
      <w:r w:rsidR="00AD71C5" w:rsidRPr="002563B8">
        <w:rPr>
          <w:i/>
        </w:rPr>
        <w:t xml:space="preserve"> Иванова статья Анадырь</w:t>
      </w:r>
      <w:r w:rsidR="00AD71C5" w:rsidRPr="00AD71C5">
        <w:t>)</w:t>
      </w:r>
      <w:r>
        <w:t>,</w:t>
      </w:r>
    </w:p>
    <w:p w:rsidR="00AD71C5" w:rsidRPr="00AD71C5" w:rsidRDefault="002563B8" w:rsidP="00835F0E">
      <w:pPr>
        <w:tabs>
          <w:tab w:val="left" w:pos="1080"/>
        </w:tabs>
        <w:ind w:firstLine="709"/>
        <w:jc w:val="both"/>
      </w:pPr>
      <w:r>
        <w:t>– </w:t>
      </w:r>
      <w:r w:rsidR="00AD71C5" w:rsidRPr="00AD71C5">
        <w:t>Фамилия</w:t>
      </w:r>
      <w:r>
        <w:t xml:space="preserve"> (первого автора) </w:t>
      </w:r>
      <w:r w:rsidR="00AD71C5" w:rsidRPr="00AD71C5">
        <w:t xml:space="preserve">заявка </w:t>
      </w:r>
      <w:r>
        <w:t>Г</w:t>
      </w:r>
      <w:r w:rsidR="00AD71C5" w:rsidRPr="00AD71C5">
        <w:t>ород (</w:t>
      </w:r>
      <w:r w:rsidR="00AD71C5" w:rsidRPr="002563B8">
        <w:rPr>
          <w:i/>
        </w:rPr>
        <w:t>например</w:t>
      </w:r>
      <w:r>
        <w:rPr>
          <w:i/>
        </w:rPr>
        <w:t>,</w:t>
      </w:r>
      <w:r w:rsidR="00AD71C5" w:rsidRPr="002563B8">
        <w:rPr>
          <w:i/>
        </w:rPr>
        <w:t xml:space="preserve"> Иванова заявка Анадырь</w:t>
      </w:r>
      <w:r w:rsidR="00AD71C5" w:rsidRPr="00AD71C5">
        <w:t>)</w:t>
      </w:r>
      <w:r>
        <w:t>,</w:t>
      </w:r>
    </w:p>
    <w:p w:rsidR="00AD71C5" w:rsidRPr="00AD71C5" w:rsidRDefault="002563B8" w:rsidP="00835F0E">
      <w:pPr>
        <w:tabs>
          <w:tab w:val="left" w:pos="1080"/>
        </w:tabs>
        <w:ind w:firstLine="709"/>
        <w:jc w:val="both"/>
      </w:pPr>
      <w:r>
        <w:t xml:space="preserve">– Фамилия (первого автора) </w:t>
      </w:r>
      <w:r w:rsidR="00AD71C5" w:rsidRPr="00AD71C5">
        <w:t xml:space="preserve">чек </w:t>
      </w:r>
      <w:r>
        <w:t>Г</w:t>
      </w:r>
      <w:r w:rsidR="00AD71C5" w:rsidRPr="00AD71C5">
        <w:t>ород (</w:t>
      </w:r>
      <w:r w:rsidR="00AD71C5" w:rsidRPr="002563B8">
        <w:rPr>
          <w:i/>
        </w:rPr>
        <w:t>например</w:t>
      </w:r>
      <w:r>
        <w:rPr>
          <w:i/>
        </w:rPr>
        <w:t>,</w:t>
      </w:r>
      <w:r w:rsidR="00AD71C5" w:rsidRPr="002563B8">
        <w:rPr>
          <w:i/>
        </w:rPr>
        <w:t xml:space="preserve"> Иванова чек Анадырь</w:t>
      </w:r>
      <w:r w:rsidR="00AD71C5" w:rsidRPr="00AD71C5">
        <w:t>)</w:t>
      </w:r>
      <w:r>
        <w:t>.</w:t>
      </w:r>
    </w:p>
    <w:p w:rsidR="00226F83" w:rsidRDefault="00226F83" w:rsidP="00835F0E">
      <w:pPr>
        <w:ind w:firstLine="709"/>
        <w:jc w:val="both"/>
      </w:pPr>
      <w:r>
        <w:rPr>
          <w:b/>
        </w:rPr>
        <w:t>Участие в конференции платное.</w:t>
      </w:r>
      <w:r>
        <w:t xml:space="preserve"> Организационный взнос – </w:t>
      </w:r>
      <w:r>
        <w:rPr>
          <w:b/>
        </w:rPr>
        <w:t>200</w:t>
      </w:r>
      <w:r>
        <w:t xml:space="preserve"> руб. за одну страницу статьи (сумма включает один экземпляр сборника). Пересылка сборника по почте – </w:t>
      </w:r>
      <w:r>
        <w:rPr>
          <w:b/>
        </w:rPr>
        <w:t>150</w:t>
      </w:r>
      <w:r>
        <w:t xml:space="preserve"> руб. Дополнительные экземпляры сборника – </w:t>
      </w:r>
      <w:r>
        <w:rPr>
          <w:b/>
        </w:rPr>
        <w:t>250</w:t>
      </w:r>
      <w:r>
        <w:t> руб. за экземпляр. Денежные средства необходимо перечислить на счёт №</w:t>
      </w:r>
      <w:r w:rsidR="002563B8">
        <w:t> </w:t>
      </w:r>
      <w:r>
        <w:t>42307.810.7.5440.7613359 в Самарское ГО</w:t>
      </w:r>
      <w:r w:rsidR="00577417">
        <w:t xml:space="preserve"> Сбербанка</w:t>
      </w:r>
      <w:r>
        <w:t xml:space="preserve"> России №</w:t>
      </w:r>
      <w:r w:rsidR="002563B8">
        <w:t> </w:t>
      </w:r>
      <w:r>
        <w:t>6991/00226 г.</w:t>
      </w:r>
      <w:r w:rsidR="002563B8">
        <w:t> </w:t>
      </w:r>
      <w:r>
        <w:t>Самара, корсчёт №</w:t>
      </w:r>
      <w:r w:rsidR="002563B8">
        <w:t> </w:t>
      </w:r>
      <w:r>
        <w:t>30101810200000000607, БИК</w:t>
      </w:r>
      <w:r w:rsidR="002563B8">
        <w:t> </w:t>
      </w:r>
      <w:r>
        <w:t xml:space="preserve">43601607, </w:t>
      </w:r>
      <w:r w:rsidR="001459B3">
        <w:t>р</w:t>
      </w:r>
      <w:r>
        <w:t xml:space="preserve">асчетный </w:t>
      </w:r>
      <w:r w:rsidR="001459B3">
        <w:t>счёт 30232810254400100077, ИНН/</w:t>
      </w:r>
      <w:r>
        <w:t>КПП 7707083893</w:t>
      </w:r>
      <w:r w:rsidR="001459B3">
        <w:t>,</w:t>
      </w:r>
      <w:r>
        <w:t xml:space="preserve"> Сафиной Лилии Галимзановне. </w:t>
      </w:r>
      <w:r w:rsidR="001459B3" w:rsidRPr="001459B3">
        <w:t>В назначении платежа необходимо указать фамилию автора.</w:t>
      </w:r>
    </w:p>
    <w:p w:rsidR="00226F83" w:rsidRDefault="00226F83" w:rsidP="00835F0E">
      <w:pPr>
        <w:ind w:firstLine="709"/>
        <w:jc w:val="both"/>
      </w:pPr>
      <w:r>
        <w:rPr>
          <w:b/>
        </w:rPr>
        <w:lastRenderedPageBreak/>
        <w:t>По всем возникающим вопросам</w:t>
      </w:r>
      <w:r>
        <w:t xml:space="preserve"> можно обращаться на электронный адрес</w:t>
      </w:r>
      <w:r w:rsidR="001459B3">
        <w:t xml:space="preserve"> </w:t>
      </w:r>
      <w:hyperlink r:id="rId9" w:history="1">
        <w:r w:rsidR="00670577" w:rsidRPr="00DF558B">
          <w:rPr>
            <w:rStyle w:val="a3"/>
            <w:lang w:val="en-US"/>
          </w:rPr>
          <w:t>konkurs</w:t>
        </w:r>
        <w:r w:rsidR="00670577" w:rsidRPr="00DF558B">
          <w:rPr>
            <w:rStyle w:val="a3"/>
          </w:rPr>
          <w:t>-</w:t>
        </w:r>
        <w:r w:rsidR="00670577" w:rsidRPr="00DF558B">
          <w:rPr>
            <w:rStyle w:val="a3"/>
            <w:lang w:val="en-US"/>
          </w:rPr>
          <w:t>kaf</w:t>
        </w:r>
        <w:r w:rsidR="00670577" w:rsidRPr="00DF558B">
          <w:rPr>
            <w:rStyle w:val="a3"/>
          </w:rPr>
          <w:t>@</w:t>
        </w:r>
        <w:r w:rsidR="00670577" w:rsidRPr="00DF558B">
          <w:rPr>
            <w:rStyle w:val="a3"/>
            <w:lang w:val="en-US"/>
          </w:rPr>
          <w:t>mail</w:t>
        </w:r>
        <w:r w:rsidR="00670577" w:rsidRPr="00DF558B">
          <w:rPr>
            <w:rStyle w:val="a3"/>
          </w:rPr>
          <w:t>.</w:t>
        </w:r>
        <w:r w:rsidR="00670577" w:rsidRPr="00DF558B">
          <w:rPr>
            <w:rStyle w:val="a3"/>
            <w:lang w:val="en-US"/>
          </w:rPr>
          <w:t>ru</w:t>
        </w:r>
      </w:hyperlink>
      <w:r>
        <w:t xml:space="preserve"> или по телефону 8</w:t>
      </w:r>
      <w:r w:rsidR="001459B3">
        <w:t> </w:t>
      </w:r>
      <w:r>
        <w:t>937</w:t>
      </w:r>
      <w:r w:rsidR="001459B3">
        <w:t> </w:t>
      </w:r>
      <w:r>
        <w:t xml:space="preserve">188-72-84 (Сафина Лилия Галимзановна), а также на </w:t>
      </w:r>
      <w:r w:rsidRPr="0057622C">
        <w:t xml:space="preserve">форум кафедры </w:t>
      </w:r>
      <w:r>
        <w:t xml:space="preserve">химии, </w:t>
      </w:r>
      <w:r w:rsidRPr="0057622C">
        <w:t>географии</w:t>
      </w:r>
      <w:r w:rsidRPr="00231E70">
        <w:t xml:space="preserve"> и методики их преподавания</w:t>
      </w:r>
      <w:r>
        <w:rPr>
          <w:color w:val="0000FF"/>
        </w:rPr>
        <w:t xml:space="preserve"> </w:t>
      </w:r>
      <w:r w:rsidRPr="001459B3">
        <w:t>(</w:t>
      </w:r>
      <w:r w:rsidRPr="0057622C">
        <w:rPr>
          <w:color w:val="0000FF"/>
          <w:u w:val="single"/>
        </w:rPr>
        <w:t>http://geopgsga.unoforum.ru</w:t>
      </w:r>
      <w:r w:rsidRPr="001459B3">
        <w:t>)</w:t>
      </w:r>
      <w:r w:rsidRPr="006915E9">
        <w:t>.</w:t>
      </w:r>
    </w:p>
    <w:p w:rsidR="00B502CE" w:rsidRPr="00B502CE" w:rsidRDefault="00B502CE" w:rsidP="00835F0E">
      <w:pPr>
        <w:ind w:firstLine="709"/>
        <w:jc w:val="both"/>
        <w:rPr>
          <w:b/>
        </w:rPr>
      </w:pPr>
      <w:r w:rsidRPr="00B502CE">
        <w:rPr>
          <w:b/>
        </w:rPr>
        <w:t>Справочная информация:</w:t>
      </w:r>
    </w:p>
    <w:p w:rsidR="00B502CE" w:rsidRPr="00B502CE" w:rsidRDefault="00B502CE" w:rsidP="00835F0E">
      <w:pPr>
        <w:ind w:firstLine="709"/>
        <w:jc w:val="both"/>
      </w:pPr>
      <w:r w:rsidRPr="00B502CE">
        <w:t>Для определения УДК можно использовать следующие ссылки:</w:t>
      </w:r>
      <w:r w:rsidR="00AD71C5">
        <w:t xml:space="preserve"> </w:t>
      </w:r>
      <w:r w:rsidRPr="001459B3">
        <w:rPr>
          <w:rStyle w:val="a3"/>
        </w:rPr>
        <w:t>http://pu.virmk.ru/doc/UDK/index.html</w:t>
      </w:r>
      <w:r w:rsidR="00AD71C5">
        <w:t xml:space="preserve"> или </w:t>
      </w:r>
      <w:r w:rsidR="001459B3">
        <w:rPr>
          <w:rStyle w:val="a3"/>
        </w:rPr>
        <w:t>http://</w:t>
      </w:r>
      <w:r w:rsidRPr="001459B3">
        <w:rPr>
          <w:rStyle w:val="a3"/>
        </w:rPr>
        <w:t>naukapro.ru/metod.htm</w:t>
      </w:r>
      <w:r w:rsidR="001459B3">
        <w:t>.</w:t>
      </w:r>
    </w:p>
    <w:p w:rsidR="00B502CE" w:rsidRPr="00B502CE" w:rsidRDefault="00B502CE" w:rsidP="00835F0E">
      <w:pPr>
        <w:ind w:firstLine="709"/>
        <w:jc w:val="both"/>
      </w:pPr>
      <w:r w:rsidRPr="00B502CE">
        <w:t xml:space="preserve">Для перевода на английский </w:t>
      </w:r>
      <w:r w:rsidR="002F3C41">
        <w:t>язык</w:t>
      </w:r>
      <w:r w:rsidRPr="00B502CE">
        <w:t xml:space="preserve"> можно использовать следующие ссылки:</w:t>
      </w:r>
      <w:r w:rsidR="00AD71C5">
        <w:t xml:space="preserve"> </w:t>
      </w:r>
      <w:r w:rsidR="00AD71C5" w:rsidRPr="001459B3">
        <w:rPr>
          <w:rStyle w:val="a3"/>
        </w:rPr>
        <w:t>http://translate.google.com</w:t>
      </w:r>
      <w:r w:rsidR="00AD71C5">
        <w:t xml:space="preserve"> или </w:t>
      </w:r>
      <w:r w:rsidR="00AD71C5" w:rsidRPr="001459B3">
        <w:rPr>
          <w:rStyle w:val="a3"/>
        </w:rPr>
        <w:t>http://translate.yandex.ru</w:t>
      </w:r>
      <w:r w:rsidR="001459B3">
        <w:t>.</w:t>
      </w:r>
    </w:p>
    <w:p w:rsidR="00B502CE" w:rsidRPr="00B502CE" w:rsidRDefault="00B502CE" w:rsidP="00835F0E">
      <w:pPr>
        <w:tabs>
          <w:tab w:val="left" w:pos="1080"/>
        </w:tabs>
        <w:ind w:firstLine="709"/>
        <w:jc w:val="both"/>
      </w:pPr>
      <w:r w:rsidRPr="00B502CE">
        <w:t xml:space="preserve">Для </w:t>
      </w:r>
      <w:r w:rsidR="002F3C41">
        <w:t xml:space="preserve">обязательной </w:t>
      </w:r>
      <w:r w:rsidRPr="00B502CE">
        <w:t xml:space="preserve">проверки статьи на плагиат </w:t>
      </w:r>
      <w:r w:rsidR="00AD71C5" w:rsidRPr="00B502CE">
        <w:t>можно использовать следующ</w:t>
      </w:r>
      <w:r w:rsidR="00AD71C5">
        <w:t>ую</w:t>
      </w:r>
      <w:r w:rsidR="00AD71C5" w:rsidRPr="00B502CE">
        <w:t xml:space="preserve"> </w:t>
      </w:r>
      <w:r w:rsidR="00AD71C5">
        <w:t>ссылку</w:t>
      </w:r>
      <w:r w:rsidRPr="00B502CE">
        <w:t>:</w:t>
      </w:r>
      <w:r w:rsidR="00AD71C5">
        <w:t xml:space="preserve"> </w:t>
      </w:r>
      <w:r w:rsidRPr="001459B3">
        <w:rPr>
          <w:rStyle w:val="a3"/>
        </w:rPr>
        <w:t>http://</w:t>
      </w:r>
      <w:r w:rsidR="001459B3" w:rsidRPr="001459B3">
        <w:rPr>
          <w:rStyle w:val="a3"/>
        </w:rPr>
        <w:t>antiplagiat.ru</w:t>
      </w:r>
      <w:r w:rsidR="001459B3">
        <w:t>.</w:t>
      </w:r>
    </w:p>
    <w:p w:rsidR="00B600B6" w:rsidRDefault="00936916" w:rsidP="00835F0E">
      <w:pPr>
        <w:tabs>
          <w:tab w:val="left" w:pos="8250"/>
        </w:tabs>
        <w:ind w:firstLine="709"/>
        <w:jc w:val="both"/>
      </w:pPr>
      <w:r w:rsidRPr="00075A75">
        <w:rPr>
          <w:b/>
        </w:rPr>
        <w:t>Просим распространить информацию о проведении конференции среди заинтересованных лиц.</w:t>
      </w:r>
      <w:r>
        <w:t xml:space="preserve"> </w:t>
      </w:r>
      <w:r w:rsidRPr="00C13124">
        <w:t xml:space="preserve">Информация размещена также на сайте кафедры </w:t>
      </w:r>
      <w:r>
        <w:t>химии, географии и методики их</w:t>
      </w:r>
      <w:r w:rsidRPr="00C13124">
        <w:t xml:space="preserve"> преподавания </w:t>
      </w:r>
      <w:r w:rsidR="00670577">
        <w:t>СГСПУ</w:t>
      </w:r>
      <w:r w:rsidRPr="00C13124">
        <w:t xml:space="preserve"> в разделе «Конференци</w:t>
      </w:r>
      <w:r w:rsidRPr="00365D6B">
        <w:t xml:space="preserve">и»: </w:t>
      </w:r>
      <w:r w:rsidR="00B87206" w:rsidRPr="0057560E">
        <w:rPr>
          <w:rStyle w:val="a3"/>
        </w:rPr>
        <w:t>http://ximgeosamara.ru</w:t>
      </w:r>
      <w:r w:rsidRPr="00365D6B">
        <w:t>.</w:t>
      </w:r>
    </w:p>
    <w:p w:rsidR="00B600B6" w:rsidRDefault="00B600B6" w:rsidP="00835F0E">
      <w:pPr>
        <w:tabs>
          <w:tab w:val="num" w:pos="360"/>
        </w:tabs>
        <w:ind w:firstLine="709"/>
        <w:jc w:val="both"/>
      </w:pPr>
      <w:r>
        <w:rPr>
          <w:b/>
        </w:rPr>
        <w:t xml:space="preserve">Оргкомитет конференции. </w:t>
      </w:r>
      <w:r>
        <w:t>Председатель</w:t>
      </w:r>
      <w:r w:rsidR="002F3C41">
        <w:t xml:space="preserve"> –</w:t>
      </w:r>
      <w:r>
        <w:t xml:space="preserve"> </w:t>
      </w:r>
      <w:r w:rsidR="002F3C41" w:rsidRPr="000D4C40">
        <w:t>д.и.н., профессор</w:t>
      </w:r>
      <w:r w:rsidR="002F3C41">
        <w:t xml:space="preserve">, проректор по научно-исследовательской работе </w:t>
      </w:r>
      <w:r w:rsidR="00670577">
        <w:t>СГСПУ</w:t>
      </w:r>
      <w:r w:rsidR="002F3C41">
        <w:t xml:space="preserve"> А.И.</w:t>
      </w:r>
      <w:r w:rsidR="00B502CE" w:rsidRPr="000D4C40">
        <w:t>Реп</w:t>
      </w:r>
      <w:r w:rsidR="002F3C41">
        <w:t>и</w:t>
      </w:r>
      <w:r w:rsidR="00B502CE" w:rsidRPr="000D4C40">
        <w:t>нецкий</w:t>
      </w:r>
      <w:r w:rsidR="003D63D7" w:rsidRPr="000D4C40">
        <w:t>; заместители</w:t>
      </w:r>
      <w:r w:rsidRPr="000D4C40">
        <w:t xml:space="preserve"> председателя</w:t>
      </w:r>
      <w:r w:rsidR="002F3C41">
        <w:t>:</w:t>
      </w:r>
      <w:r w:rsidRPr="000D4C40">
        <w:t xml:space="preserve"> </w:t>
      </w:r>
      <w:r w:rsidR="002F3C41">
        <w:t>к.б.н., доцент,</w:t>
      </w:r>
      <w:r w:rsidR="002F3C41" w:rsidRPr="000D4C40">
        <w:t xml:space="preserve"> декан естественно-географического факультета</w:t>
      </w:r>
      <w:r w:rsidR="002F3C41">
        <w:t xml:space="preserve"> </w:t>
      </w:r>
      <w:r w:rsidR="00670577">
        <w:t>СГСПУ</w:t>
      </w:r>
      <w:r w:rsidR="002F3C41">
        <w:t xml:space="preserve"> </w:t>
      </w:r>
      <w:r w:rsidR="00B502CE" w:rsidRPr="000D4C40">
        <w:t>И.В.Казанцев</w:t>
      </w:r>
      <w:r w:rsidR="00936916">
        <w:t xml:space="preserve">; </w:t>
      </w:r>
      <w:r w:rsidR="002F3C41">
        <w:t xml:space="preserve">д.п.н., профессор, зав. кафедрой химии, географии и методики их преподавания </w:t>
      </w:r>
      <w:r w:rsidR="00670577">
        <w:t>СГСПУ</w:t>
      </w:r>
      <w:r w:rsidR="002F3C41">
        <w:t xml:space="preserve"> Л.В.</w:t>
      </w:r>
      <w:r>
        <w:t>Панфилова; ответственный секрета</w:t>
      </w:r>
      <w:r w:rsidR="003D63D7">
        <w:t xml:space="preserve">рь – </w:t>
      </w:r>
      <w:r w:rsidR="002F3C41">
        <w:t xml:space="preserve">к.п.н., доцент </w:t>
      </w:r>
      <w:r w:rsidR="003D63D7">
        <w:t>Л.Г.Сафина.</w:t>
      </w:r>
    </w:p>
    <w:p w:rsidR="005D7FC0" w:rsidRPr="005E27DC" w:rsidRDefault="00627B9C" w:rsidP="00161C70">
      <w:pPr>
        <w:spacing w:after="200" w:line="276" w:lineRule="auto"/>
        <w:jc w:val="center"/>
        <w:rPr>
          <w:sz w:val="23"/>
          <w:szCs w:val="23"/>
        </w:rPr>
      </w:pPr>
      <w:r>
        <w:rPr>
          <w:b/>
          <w:sz w:val="23"/>
          <w:szCs w:val="23"/>
        </w:rPr>
        <w:br w:type="page"/>
      </w:r>
      <w:r w:rsidR="005D7FC0" w:rsidRPr="005E27DC">
        <w:rPr>
          <w:sz w:val="23"/>
          <w:szCs w:val="23"/>
        </w:rPr>
        <w:lastRenderedPageBreak/>
        <w:t>ЗАЯВКА НА УЧАСТИЕ</w:t>
      </w:r>
      <w:r w:rsidR="005D7FC0" w:rsidRPr="005E27DC">
        <w:rPr>
          <w:sz w:val="23"/>
          <w:szCs w:val="23"/>
        </w:rPr>
        <w:br/>
        <w:t xml:space="preserve">в </w:t>
      </w:r>
      <w:r w:rsidR="0057560E">
        <w:rPr>
          <w:sz w:val="23"/>
          <w:szCs w:val="23"/>
          <w:lang w:val="en-US"/>
        </w:rPr>
        <w:t>V</w:t>
      </w:r>
      <w:r w:rsidR="005D7FC0">
        <w:rPr>
          <w:sz w:val="23"/>
          <w:szCs w:val="23"/>
          <w:lang w:val="en-US"/>
        </w:rPr>
        <w:t>I</w:t>
      </w:r>
      <w:r w:rsidR="00670577">
        <w:rPr>
          <w:sz w:val="23"/>
          <w:szCs w:val="23"/>
          <w:lang w:val="en-US"/>
        </w:rPr>
        <w:t>I</w:t>
      </w:r>
      <w:r w:rsidR="005D7FC0" w:rsidRPr="005E27DC">
        <w:rPr>
          <w:sz w:val="23"/>
          <w:szCs w:val="23"/>
        </w:rPr>
        <w:t xml:space="preserve"> </w:t>
      </w:r>
      <w:r w:rsidR="00B87206">
        <w:rPr>
          <w:sz w:val="23"/>
          <w:szCs w:val="23"/>
        </w:rPr>
        <w:t>международной</w:t>
      </w:r>
      <w:r w:rsidR="00B87206" w:rsidRPr="005E27DC">
        <w:rPr>
          <w:sz w:val="23"/>
          <w:szCs w:val="23"/>
        </w:rPr>
        <w:t xml:space="preserve"> </w:t>
      </w:r>
      <w:r w:rsidR="005D7FC0" w:rsidRPr="005E27DC">
        <w:rPr>
          <w:sz w:val="23"/>
          <w:szCs w:val="23"/>
        </w:rPr>
        <w:t>научно-практической конференции</w:t>
      </w:r>
      <w:r w:rsidR="005D7FC0" w:rsidRPr="005E27DC">
        <w:rPr>
          <w:sz w:val="23"/>
          <w:szCs w:val="23"/>
        </w:rPr>
        <w:br/>
        <w:t>«</w:t>
      </w:r>
      <w:r w:rsidR="005D7FC0" w:rsidRPr="005D7FC0">
        <w:rPr>
          <w:sz w:val="23"/>
          <w:szCs w:val="23"/>
        </w:rPr>
        <w:t>Модернизация естественнонаучного образования:</w:t>
      </w:r>
      <w:r w:rsidR="005D7FC0">
        <w:rPr>
          <w:sz w:val="23"/>
          <w:szCs w:val="23"/>
        </w:rPr>
        <w:br/>
      </w:r>
      <w:r w:rsidR="005D7FC0" w:rsidRPr="005D7FC0">
        <w:rPr>
          <w:sz w:val="23"/>
          <w:szCs w:val="23"/>
        </w:rPr>
        <w:t>методика преподавания и практическое применение</w:t>
      </w:r>
      <w:r w:rsidR="005D7FC0" w:rsidRPr="005E27DC">
        <w:rPr>
          <w:sz w:val="23"/>
          <w:szCs w:val="23"/>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57" w:type="dxa"/>
          <w:right w:w="57" w:type="dxa"/>
        </w:tblCellMar>
        <w:tblLook w:val="01E0"/>
      </w:tblPr>
      <w:tblGrid>
        <w:gridCol w:w="3646"/>
        <w:gridCol w:w="1079"/>
        <w:gridCol w:w="1079"/>
        <w:gridCol w:w="3948"/>
      </w:tblGrid>
      <w:tr w:rsidR="00B600B6" w:rsidTr="005D7FC0">
        <w:trPr>
          <w:cantSplit/>
        </w:trPr>
        <w:tc>
          <w:tcPr>
            <w:tcW w:w="1869" w:type="pct"/>
            <w:tcBorders>
              <w:top w:val="double" w:sz="4" w:space="0" w:color="auto"/>
              <w:left w:val="double" w:sz="4" w:space="0" w:color="auto"/>
              <w:bottom w:val="single" w:sz="4" w:space="0" w:color="auto"/>
              <w:right w:val="single" w:sz="4" w:space="0" w:color="auto"/>
            </w:tcBorders>
            <w:vAlign w:val="center"/>
            <w:hideMark/>
          </w:tcPr>
          <w:p w:rsidR="00B600B6" w:rsidRDefault="00B600B6" w:rsidP="00835F0E">
            <w:pPr>
              <w:jc w:val="center"/>
              <w:rPr>
                <w:sz w:val="20"/>
                <w:szCs w:val="20"/>
              </w:rPr>
            </w:pPr>
            <w:r>
              <w:rPr>
                <w:sz w:val="20"/>
                <w:szCs w:val="20"/>
              </w:rPr>
              <w:t>Параметры, обязательные</w:t>
            </w:r>
            <w:r>
              <w:rPr>
                <w:sz w:val="20"/>
                <w:szCs w:val="20"/>
              </w:rPr>
              <w:br/>
              <w:t>для заполнения</w:t>
            </w:r>
          </w:p>
        </w:tc>
        <w:tc>
          <w:tcPr>
            <w:tcW w:w="553" w:type="pct"/>
            <w:tcBorders>
              <w:top w:val="double" w:sz="4" w:space="0" w:color="auto"/>
              <w:left w:val="single" w:sz="4" w:space="0" w:color="auto"/>
              <w:bottom w:val="single" w:sz="4" w:space="0" w:color="auto"/>
              <w:right w:val="single" w:sz="4" w:space="0" w:color="auto"/>
            </w:tcBorders>
            <w:vAlign w:val="center"/>
            <w:hideMark/>
          </w:tcPr>
          <w:p w:rsidR="00B600B6" w:rsidRDefault="00B600B6" w:rsidP="00835F0E">
            <w:pPr>
              <w:jc w:val="center"/>
              <w:rPr>
                <w:sz w:val="20"/>
                <w:szCs w:val="20"/>
              </w:rPr>
            </w:pPr>
            <w:r>
              <w:rPr>
                <w:sz w:val="20"/>
                <w:szCs w:val="20"/>
              </w:rPr>
              <w:t>Автор №1</w:t>
            </w:r>
          </w:p>
        </w:tc>
        <w:tc>
          <w:tcPr>
            <w:tcW w:w="553" w:type="pct"/>
            <w:tcBorders>
              <w:top w:val="double" w:sz="4" w:space="0" w:color="auto"/>
              <w:left w:val="single" w:sz="4" w:space="0" w:color="auto"/>
              <w:bottom w:val="single" w:sz="4" w:space="0" w:color="auto"/>
              <w:right w:val="single" w:sz="4" w:space="0" w:color="auto"/>
            </w:tcBorders>
            <w:vAlign w:val="center"/>
            <w:hideMark/>
          </w:tcPr>
          <w:p w:rsidR="00B600B6" w:rsidRDefault="00B600B6" w:rsidP="00835F0E">
            <w:pPr>
              <w:jc w:val="center"/>
              <w:rPr>
                <w:sz w:val="20"/>
                <w:szCs w:val="20"/>
              </w:rPr>
            </w:pPr>
            <w:r>
              <w:rPr>
                <w:sz w:val="20"/>
                <w:szCs w:val="20"/>
              </w:rPr>
              <w:t>Автор №2</w:t>
            </w:r>
          </w:p>
        </w:tc>
        <w:tc>
          <w:tcPr>
            <w:tcW w:w="2024" w:type="pct"/>
            <w:tcBorders>
              <w:top w:val="double" w:sz="4" w:space="0" w:color="auto"/>
              <w:left w:val="single" w:sz="4" w:space="0" w:color="auto"/>
              <w:bottom w:val="single" w:sz="4" w:space="0" w:color="auto"/>
              <w:right w:val="double" w:sz="4" w:space="0" w:color="auto"/>
            </w:tcBorders>
            <w:shd w:val="pct10" w:color="auto" w:fill="auto"/>
            <w:vAlign w:val="center"/>
            <w:hideMark/>
          </w:tcPr>
          <w:p w:rsidR="00B600B6" w:rsidRDefault="00B600B6" w:rsidP="00835F0E">
            <w:pPr>
              <w:jc w:val="center"/>
              <w:rPr>
                <w:sz w:val="20"/>
                <w:szCs w:val="20"/>
              </w:rPr>
            </w:pPr>
            <w:r>
              <w:rPr>
                <w:sz w:val="20"/>
                <w:szCs w:val="20"/>
              </w:rPr>
              <w:t>Пример для автора №1</w:t>
            </w:r>
          </w:p>
        </w:tc>
      </w:tr>
      <w:tr w:rsidR="00B600B6" w:rsidTr="005D7FC0">
        <w:trPr>
          <w:cantSplit/>
        </w:trPr>
        <w:tc>
          <w:tcPr>
            <w:tcW w:w="1869" w:type="pct"/>
            <w:tcBorders>
              <w:top w:val="single" w:sz="4" w:space="0" w:color="auto"/>
              <w:left w:val="double" w:sz="4" w:space="0" w:color="auto"/>
              <w:bottom w:val="single" w:sz="4" w:space="0" w:color="auto"/>
              <w:right w:val="single" w:sz="4" w:space="0" w:color="auto"/>
            </w:tcBorders>
            <w:vAlign w:val="center"/>
            <w:hideMark/>
          </w:tcPr>
          <w:p w:rsidR="00B600B6" w:rsidRDefault="00B600B6" w:rsidP="00835F0E">
            <w:pPr>
              <w:rPr>
                <w:sz w:val="20"/>
                <w:szCs w:val="20"/>
              </w:rPr>
            </w:pPr>
            <w:r>
              <w:rPr>
                <w:sz w:val="20"/>
                <w:szCs w:val="20"/>
              </w:rPr>
              <w:t>Фамилия, имя, отчество</w:t>
            </w: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single" w:sz="4" w:space="0" w:color="auto"/>
              <w:right w:val="double" w:sz="4" w:space="0" w:color="auto"/>
            </w:tcBorders>
            <w:shd w:val="pct5" w:color="auto" w:fill="auto"/>
            <w:vAlign w:val="center"/>
            <w:hideMark/>
          </w:tcPr>
          <w:p w:rsidR="00B600B6" w:rsidRDefault="00B600B6" w:rsidP="00835F0E">
            <w:pPr>
              <w:rPr>
                <w:sz w:val="20"/>
                <w:szCs w:val="20"/>
              </w:rPr>
            </w:pPr>
            <w:r>
              <w:rPr>
                <w:sz w:val="20"/>
                <w:szCs w:val="20"/>
              </w:rPr>
              <w:t>Иванов Петр Иванович</w:t>
            </w:r>
          </w:p>
        </w:tc>
      </w:tr>
      <w:tr w:rsidR="00B600B6" w:rsidTr="005D7FC0">
        <w:trPr>
          <w:cantSplit/>
        </w:trPr>
        <w:tc>
          <w:tcPr>
            <w:tcW w:w="1869" w:type="pct"/>
            <w:tcBorders>
              <w:top w:val="single" w:sz="4" w:space="0" w:color="auto"/>
              <w:left w:val="double" w:sz="4" w:space="0" w:color="auto"/>
              <w:bottom w:val="single" w:sz="4" w:space="0" w:color="auto"/>
              <w:right w:val="single" w:sz="4" w:space="0" w:color="auto"/>
            </w:tcBorders>
            <w:vAlign w:val="center"/>
            <w:hideMark/>
          </w:tcPr>
          <w:p w:rsidR="00B600B6" w:rsidRDefault="00B600B6" w:rsidP="00835F0E">
            <w:pPr>
              <w:rPr>
                <w:sz w:val="20"/>
                <w:szCs w:val="20"/>
              </w:rPr>
            </w:pPr>
            <w:r>
              <w:rPr>
                <w:sz w:val="20"/>
                <w:szCs w:val="20"/>
                <w:lang w:val="en-US"/>
              </w:rPr>
              <w:t>E</w:t>
            </w:r>
            <w:r>
              <w:rPr>
                <w:sz w:val="20"/>
                <w:szCs w:val="20"/>
              </w:rPr>
              <w:t>-</w:t>
            </w:r>
            <w:r>
              <w:rPr>
                <w:sz w:val="20"/>
                <w:szCs w:val="20"/>
                <w:lang w:val="en-US"/>
              </w:rPr>
              <w:t>mail</w:t>
            </w:r>
            <w:r>
              <w:rPr>
                <w:sz w:val="20"/>
                <w:szCs w:val="20"/>
              </w:rPr>
              <w:t xml:space="preserve"> каждого автора</w:t>
            </w: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single" w:sz="4" w:space="0" w:color="auto"/>
              <w:right w:val="double" w:sz="4" w:space="0" w:color="auto"/>
            </w:tcBorders>
            <w:shd w:val="pct5" w:color="auto" w:fill="auto"/>
            <w:vAlign w:val="center"/>
            <w:hideMark/>
          </w:tcPr>
          <w:p w:rsidR="00B600B6" w:rsidRDefault="002747A6" w:rsidP="00835F0E">
            <w:pPr>
              <w:rPr>
                <w:sz w:val="20"/>
                <w:szCs w:val="20"/>
              </w:rPr>
            </w:pPr>
            <w:hyperlink r:id="rId10" w:history="1">
              <w:r w:rsidR="00B600B6">
                <w:rPr>
                  <w:rStyle w:val="a3"/>
                  <w:sz w:val="20"/>
                  <w:szCs w:val="20"/>
                  <w:lang w:val="en-US"/>
                </w:rPr>
                <w:t>condrat@mail.ru</w:t>
              </w:r>
            </w:hyperlink>
            <w:r w:rsidR="00B600B6">
              <w:rPr>
                <w:sz w:val="20"/>
                <w:szCs w:val="20"/>
              </w:rPr>
              <w:t xml:space="preserve"> </w:t>
            </w:r>
          </w:p>
        </w:tc>
      </w:tr>
      <w:tr w:rsidR="00B600B6" w:rsidTr="005D7FC0">
        <w:trPr>
          <w:cantSplit/>
        </w:trPr>
        <w:tc>
          <w:tcPr>
            <w:tcW w:w="1869" w:type="pct"/>
            <w:tcBorders>
              <w:top w:val="single" w:sz="4" w:space="0" w:color="auto"/>
              <w:left w:val="double" w:sz="4" w:space="0" w:color="auto"/>
              <w:bottom w:val="single" w:sz="4" w:space="0" w:color="auto"/>
              <w:right w:val="single" w:sz="4" w:space="0" w:color="auto"/>
            </w:tcBorders>
            <w:vAlign w:val="center"/>
            <w:hideMark/>
          </w:tcPr>
          <w:p w:rsidR="00B600B6" w:rsidRDefault="00B600B6" w:rsidP="00835F0E">
            <w:pPr>
              <w:rPr>
                <w:sz w:val="20"/>
                <w:szCs w:val="20"/>
              </w:rPr>
            </w:pPr>
            <w:r>
              <w:rPr>
                <w:sz w:val="20"/>
                <w:szCs w:val="20"/>
              </w:rPr>
              <w:t>Контактный телефон</w:t>
            </w:r>
            <w:r w:rsidR="0099784C">
              <w:rPr>
                <w:sz w:val="20"/>
                <w:szCs w:val="20"/>
              </w:rPr>
              <w:t xml:space="preserve"> </w:t>
            </w:r>
            <w:r>
              <w:rPr>
                <w:sz w:val="20"/>
                <w:szCs w:val="20"/>
              </w:rPr>
              <w:t>(желательно, сот.)</w:t>
            </w: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single" w:sz="4" w:space="0" w:color="auto"/>
              <w:right w:val="double" w:sz="4" w:space="0" w:color="auto"/>
            </w:tcBorders>
            <w:shd w:val="pct5" w:color="auto" w:fill="auto"/>
            <w:vAlign w:val="center"/>
            <w:hideMark/>
          </w:tcPr>
          <w:p w:rsidR="00B600B6" w:rsidRDefault="00B600B6" w:rsidP="00835F0E">
            <w:pPr>
              <w:rPr>
                <w:sz w:val="20"/>
                <w:szCs w:val="20"/>
              </w:rPr>
            </w:pPr>
            <w:r>
              <w:rPr>
                <w:sz w:val="20"/>
                <w:szCs w:val="20"/>
              </w:rPr>
              <w:t>+7-937-011-11-11</w:t>
            </w:r>
          </w:p>
        </w:tc>
      </w:tr>
      <w:tr w:rsidR="00B600B6" w:rsidTr="005D7FC0">
        <w:trPr>
          <w:cantSplit/>
        </w:trPr>
        <w:tc>
          <w:tcPr>
            <w:tcW w:w="1869" w:type="pct"/>
            <w:tcBorders>
              <w:top w:val="single" w:sz="4" w:space="0" w:color="auto"/>
              <w:left w:val="double" w:sz="4" w:space="0" w:color="auto"/>
              <w:bottom w:val="single" w:sz="4" w:space="0" w:color="auto"/>
              <w:right w:val="single" w:sz="4" w:space="0" w:color="auto"/>
            </w:tcBorders>
            <w:vAlign w:val="center"/>
            <w:hideMark/>
          </w:tcPr>
          <w:p w:rsidR="00B600B6" w:rsidRDefault="00B600B6" w:rsidP="00835F0E">
            <w:pPr>
              <w:rPr>
                <w:sz w:val="20"/>
                <w:szCs w:val="20"/>
              </w:rPr>
            </w:pPr>
            <w:r>
              <w:rPr>
                <w:sz w:val="20"/>
                <w:szCs w:val="20"/>
              </w:rPr>
              <w:t>Почтовый адрес на который высылать сборник (обязательно с указанием индекса и Ф.И.О. получателя)</w:t>
            </w: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single" w:sz="4" w:space="0" w:color="auto"/>
              <w:right w:val="double" w:sz="4" w:space="0" w:color="auto"/>
            </w:tcBorders>
            <w:shd w:val="pct5" w:color="auto" w:fill="auto"/>
            <w:vAlign w:val="center"/>
            <w:hideMark/>
          </w:tcPr>
          <w:p w:rsidR="00B600B6" w:rsidRDefault="00B600B6" w:rsidP="00835F0E">
            <w:pPr>
              <w:rPr>
                <w:sz w:val="20"/>
                <w:szCs w:val="20"/>
              </w:rPr>
            </w:pPr>
            <w:r>
              <w:rPr>
                <w:sz w:val="20"/>
                <w:szCs w:val="20"/>
              </w:rPr>
              <w:t>652584, Кемеровская обл., Ленинск-Кузнецкий р-н, п. Мирный, ул. Яблоневая, д. 1, кв. 2, Иванову Петру Ивановичу</w:t>
            </w:r>
          </w:p>
        </w:tc>
      </w:tr>
      <w:tr w:rsidR="00B600B6" w:rsidTr="005D7FC0">
        <w:trPr>
          <w:cantSplit/>
        </w:trPr>
        <w:tc>
          <w:tcPr>
            <w:tcW w:w="1869" w:type="pct"/>
            <w:tcBorders>
              <w:top w:val="single" w:sz="4" w:space="0" w:color="auto"/>
              <w:left w:val="double" w:sz="4" w:space="0" w:color="auto"/>
              <w:bottom w:val="single" w:sz="4" w:space="0" w:color="auto"/>
              <w:right w:val="single" w:sz="4" w:space="0" w:color="auto"/>
            </w:tcBorders>
            <w:vAlign w:val="center"/>
            <w:hideMark/>
          </w:tcPr>
          <w:p w:rsidR="00B600B6" w:rsidRDefault="00B600B6" w:rsidP="00835F0E">
            <w:pPr>
              <w:rPr>
                <w:sz w:val="20"/>
                <w:szCs w:val="20"/>
              </w:rPr>
            </w:pPr>
            <w:r>
              <w:rPr>
                <w:sz w:val="20"/>
                <w:szCs w:val="20"/>
              </w:rPr>
              <w:t>Необходимое количество экземпляров сборника</w:t>
            </w: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single" w:sz="4" w:space="0" w:color="auto"/>
              <w:right w:val="double" w:sz="4" w:space="0" w:color="auto"/>
            </w:tcBorders>
            <w:shd w:val="pct5" w:color="auto" w:fill="auto"/>
            <w:vAlign w:val="center"/>
            <w:hideMark/>
          </w:tcPr>
          <w:p w:rsidR="00B600B6" w:rsidRDefault="00B600B6" w:rsidP="00835F0E">
            <w:pPr>
              <w:rPr>
                <w:sz w:val="20"/>
                <w:szCs w:val="20"/>
              </w:rPr>
            </w:pPr>
            <w:r>
              <w:rPr>
                <w:sz w:val="20"/>
                <w:szCs w:val="20"/>
              </w:rPr>
              <w:t>1</w:t>
            </w:r>
          </w:p>
        </w:tc>
      </w:tr>
      <w:tr w:rsidR="00B600B6" w:rsidTr="005D7FC0">
        <w:trPr>
          <w:cantSplit/>
          <w:trHeight w:val="583"/>
        </w:trPr>
        <w:tc>
          <w:tcPr>
            <w:tcW w:w="1869" w:type="pct"/>
            <w:tcBorders>
              <w:top w:val="single" w:sz="4" w:space="0" w:color="auto"/>
              <w:left w:val="double" w:sz="4" w:space="0" w:color="auto"/>
              <w:bottom w:val="single" w:sz="4" w:space="0" w:color="auto"/>
              <w:right w:val="single" w:sz="4" w:space="0" w:color="auto"/>
            </w:tcBorders>
            <w:vAlign w:val="center"/>
            <w:hideMark/>
          </w:tcPr>
          <w:p w:rsidR="00B600B6" w:rsidRDefault="00B600B6" w:rsidP="00835F0E">
            <w:pPr>
              <w:rPr>
                <w:sz w:val="20"/>
                <w:szCs w:val="20"/>
              </w:rPr>
            </w:pPr>
            <w:r>
              <w:rPr>
                <w:sz w:val="20"/>
                <w:szCs w:val="20"/>
              </w:rPr>
              <w:t>Полное наименование учреждения</w:t>
            </w:r>
            <w:r w:rsidR="0099784C">
              <w:rPr>
                <w:sz w:val="20"/>
                <w:szCs w:val="20"/>
              </w:rPr>
              <w:t xml:space="preserve"> </w:t>
            </w:r>
          </w:p>
          <w:p w:rsidR="00B600B6" w:rsidRDefault="00B600B6" w:rsidP="00835F0E">
            <w:pPr>
              <w:rPr>
                <w:sz w:val="20"/>
                <w:szCs w:val="20"/>
              </w:rPr>
            </w:pPr>
            <w:r>
              <w:rPr>
                <w:sz w:val="20"/>
                <w:szCs w:val="20"/>
              </w:rPr>
              <w:t>(</w:t>
            </w:r>
            <w:r>
              <w:rPr>
                <w:sz w:val="20"/>
                <w:szCs w:val="20"/>
                <w:u w:val="single"/>
              </w:rPr>
              <w:t>точное официальное</w:t>
            </w:r>
            <w:r>
              <w:rPr>
                <w:sz w:val="20"/>
                <w:szCs w:val="20"/>
              </w:rPr>
              <w:t xml:space="preserve"> название)</w:t>
            </w: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single" w:sz="4" w:space="0" w:color="auto"/>
              <w:right w:val="double" w:sz="4" w:space="0" w:color="auto"/>
            </w:tcBorders>
            <w:shd w:val="pct5" w:color="auto" w:fill="auto"/>
            <w:vAlign w:val="center"/>
            <w:hideMark/>
          </w:tcPr>
          <w:p w:rsidR="00B600B6" w:rsidRDefault="00226F83" w:rsidP="002D13FD">
            <w:pPr>
              <w:rPr>
                <w:sz w:val="20"/>
                <w:szCs w:val="20"/>
              </w:rPr>
            </w:pPr>
            <w:r>
              <w:rPr>
                <w:sz w:val="20"/>
                <w:szCs w:val="20"/>
              </w:rPr>
              <w:t>Ф</w:t>
            </w:r>
            <w:r w:rsidR="00B600B6">
              <w:rPr>
                <w:sz w:val="20"/>
                <w:szCs w:val="20"/>
              </w:rPr>
              <w:t>Г</w:t>
            </w:r>
            <w:r>
              <w:rPr>
                <w:sz w:val="20"/>
                <w:szCs w:val="20"/>
              </w:rPr>
              <w:t>Б</w:t>
            </w:r>
            <w:r w:rsidR="00B600B6">
              <w:rPr>
                <w:sz w:val="20"/>
                <w:szCs w:val="20"/>
              </w:rPr>
              <w:t>ОУ ВПО «</w:t>
            </w:r>
            <w:r w:rsidR="002D13FD" w:rsidRPr="002D13FD">
              <w:rPr>
                <w:sz w:val="20"/>
                <w:szCs w:val="20"/>
              </w:rPr>
              <w:t>Челябинский</w:t>
            </w:r>
            <w:r w:rsidR="00B600B6">
              <w:rPr>
                <w:sz w:val="20"/>
                <w:szCs w:val="20"/>
              </w:rPr>
              <w:t xml:space="preserve"> государственный университет» (</w:t>
            </w:r>
            <w:r w:rsidR="002D13FD" w:rsidRPr="002D13FD">
              <w:rPr>
                <w:sz w:val="20"/>
                <w:szCs w:val="20"/>
              </w:rPr>
              <w:t>ЧелГУ</w:t>
            </w:r>
            <w:r w:rsidR="00B600B6">
              <w:rPr>
                <w:sz w:val="20"/>
                <w:szCs w:val="20"/>
              </w:rPr>
              <w:t>)</w:t>
            </w:r>
          </w:p>
        </w:tc>
      </w:tr>
      <w:tr w:rsidR="00B600B6" w:rsidTr="005D7FC0">
        <w:trPr>
          <w:cantSplit/>
        </w:trPr>
        <w:tc>
          <w:tcPr>
            <w:tcW w:w="1869" w:type="pct"/>
            <w:tcBorders>
              <w:top w:val="single" w:sz="4" w:space="0" w:color="auto"/>
              <w:left w:val="double" w:sz="4" w:space="0" w:color="auto"/>
              <w:bottom w:val="single" w:sz="4" w:space="0" w:color="auto"/>
              <w:right w:val="single" w:sz="4" w:space="0" w:color="auto"/>
            </w:tcBorders>
            <w:vAlign w:val="center"/>
            <w:hideMark/>
          </w:tcPr>
          <w:p w:rsidR="00B600B6" w:rsidRDefault="00B600B6" w:rsidP="00835F0E">
            <w:pPr>
              <w:rPr>
                <w:sz w:val="20"/>
                <w:szCs w:val="20"/>
              </w:rPr>
            </w:pPr>
            <w:r>
              <w:rPr>
                <w:sz w:val="20"/>
                <w:szCs w:val="20"/>
              </w:rPr>
              <w:t>Факультет (для сотрудников вузов)</w:t>
            </w: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single" w:sz="4" w:space="0" w:color="auto"/>
              <w:right w:val="double" w:sz="4" w:space="0" w:color="auto"/>
            </w:tcBorders>
            <w:shd w:val="pct5" w:color="auto" w:fill="auto"/>
            <w:vAlign w:val="center"/>
            <w:hideMark/>
          </w:tcPr>
          <w:p w:rsidR="00B600B6" w:rsidRDefault="00B600B6" w:rsidP="00835F0E">
            <w:pPr>
              <w:rPr>
                <w:sz w:val="20"/>
                <w:szCs w:val="20"/>
              </w:rPr>
            </w:pPr>
            <w:r>
              <w:rPr>
                <w:sz w:val="20"/>
                <w:szCs w:val="20"/>
              </w:rPr>
              <w:t>Биолого-химический</w:t>
            </w:r>
            <w:r w:rsidR="0099784C">
              <w:rPr>
                <w:sz w:val="20"/>
                <w:szCs w:val="20"/>
              </w:rPr>
              <w:t xml:space="preserve"> </w:t>
            </w:r>
            <w:r>
              <w:rPr>
                <w:sz w:val="20"/>
                <w:szCs w:val="20"/>
              </w:rPr>
              <w:t>факультет</w:t>
            </w:r>
          </w:p>
        </w:tc>
      </w:tr>
      <w:tr w:rsidR="00B600B6" w:rsidTr="005D7FC0">
        <w:trPr>
          <w:cantSplit/>
        </w:trPr>
        <w:tc>
          <w:tcPr>
            <w:tcW w:w="1869" w:type="pct"/>
            <w:tcBorders>
              <w:top w:val="single" w:sz="4" w:space="0" w:color="auto"/>
              <w:left w:val="double" w:sz="4" w:space="0" w:color="auto"/>
              <w:bottom w:val="single" w:sz="4" w:space="0" w:color="auto"/>
              <w:right w:val="single" w:sz="4" w:space="0" w:color="auto"/>
            </w:tcBorders>
            <w:vAlign w:val="center"/>
            <w:hideMark/>
          </w:tcPr>
          <w:p w:rsidR="00B600B6" w:rsidRDefault="00B600B6" w:rsidP="00835F0E">
            <w:pPr>
              <w:rPr>
                <w:sz w:val="20"/>
                <w:szCs w:val="20"/>
              </w:rPr>
            </w:pPr>
            <w:r>
              <w:rPr>
                <w:sz w:val="20"/>
                <w:szCs w:val="20"/>
              </w:rPr>
              <w:t>Кафедра (для сотрудников вузов), лаборатория (для сотрудников НИИ),</w:t>
            </w:r>
            <w:r w:rsidR="0099784C">
              <w:rPr>
                <w:sz w:val="20"/>
                <w:szCs w:val="20"/>
              </w:rPr>
              <w:t xml:space="preserve"> </w:t>
            </w:r>
            <w:r>
              <w:rPr>
                <w:sz w:val="20"/>
                <w:szCs w:val="20"/>
              </w:rPr>
              <w:t>отдел (для сотрудников музеев)</w:t>
            </w: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single" w:sz="4" w:space="0" w:color="auto"/>
              <w:right w:val="double" w:sz="4" w:space="0" w:color="auto"/>
            </w:tcBorders>
            <w:shd w:val="pct5" w:color="auto" w:fill="auto"/>
            <w:vAlign w:val="center"/>
            <w:hideMark/>
          </w:tcPr>
          <w:p w:rsidR="00B600B6" w:rsidRPr="00ED0975" w:rsidRDefault="00B600B6" w:rsidP="00ED0975">
            <w:pPr>
              <w:rPr>
                <w:sz w:val="20"/>
                <w:szCs w:val="20"/>
              </w:rPr>
            </w:pPr>
            <w:r>
              <w:rPr>
                <w:sz w:val="20"/>
                <w:szCs w:val="20"/>
              </w:rPr>
              <w:t xml:space="preserve">кафедра </w:t>
            </w:r>
            <w:r w:rsidR="00ED0975">
              <w:rPr>
                <w:sz w:val="20"/>
                <w:szCs w:val="20"/>
              </w:rPr>
              <w:t>органической химии</w:t>
            </w:r>
          </w:p>
        </w:tc>
      </w:tr>
      <w:tr w:rsidR="00B600B6" w:rsidTr="005D7FC0">
        <w:trPr>
          <w:cantSplit/>
        </w:trPr>
        <w:tc>
          <w:tcPr>
            <w:tcW w:w="1869" w:type="pct"/>
            <w:tcBorders>
              <w:top w:val="single" w:sz="4" w:space="0" w:color="auto"/>
              <w:left w:val="double" w:sz="4" w:space="0" w:color="auto"/>
              <w:bottom w:val="single" w:sz="4" w:space="0" w:color="auto"/>
              <w:right w:val="single" w:sz="4" w:space="0" w:color="auto"/>
            </w:tcBorders>
            <w:vAlign w:val="center"/>
            <w:hideMark/>
          </w:tcPr>
          <w:p w:rsidR="00B600B6" w:rsidRDefault="00B600B6" w:rsidP="00835F0E">
            <w:pPr>
              <w:rPr>
                <w:sz w:val="20"/>
                <w:szCs w:val="20"/>
              </w:rPr>
            </w:pPr>
            <w:r>
              <w:rPr>
                <w:sz w:val="20"/>
                <w:szCs w:val="20"/>
              </w:rPr>
              <w:t>Учёная степень</w:t>
            </w: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single" w:sz="4" w:space="0" w:color="auto"/>
              <w:right w:val="double" w:sz="4" w:space="0" w:color="auto"/>
            </w:tcBorders>
            <w:shd w:val="pct5" w:color="auto" w:fill="auto"/>
            <w:vAlign w:val="center"/>
            <w:hideMark/>
          </w:tcPr>
          <w:p w:rsidR="00B600B6" w:rsidRDefault="00B600B6" w:rsidP="00835F0E">
            <w:pPr>
              <w:rPr>
                <w:sz w:val="20"/>
                <w:szCs w:val="20"/>
              </w:rPr>
            </w:pPr>
            <w:r>
              <w:rPr>
                <w:sz w:val="20"/>
                <w:szCs w:val="20"/>
              </w:rPr>
              <w:t>доктор сельскохозяйственных наук</w:t>
            </w:r>
          </w:p>
        </w:tc>
      </w:tr>
      <w:tr w:rsidR="00B600B6" w:rsidTr="005D7FC0">
        <w:trPr>
          <w:cantSplit/>
        </w:trPr>
        <w:tc>
          <w:tcPr>
            <w:tcW w:w="1869" w:type="pct"/>
            <w:tcBorders>
              <w:top w:val="single" w:sz="4" w:space="0" w:color="auto"/>
              <w:left w:val="double" w:sz="4" w:space="0" w:color="auto"/>
              <w:bottom w:val="single" w:sz="4" w:space="0" w:color="auto"/>
              <w:right w:val="single" w:sz="4" w:space="0" w:color="auto"/>
            </w:tcBorders>
            <w:vAlign w:val="center"/>
            <w:hideMark/>
          </w:tcPr>
          <w:p w:rsidR="00B600B6" w:rsidRDefault="00B600B6" w:rsidP="00835F0E">
            <w:pPr>
              <w:rPr>
                <w:sz w:val="20"/>
                <w:szCs w:val="20"/>
              </w:rPr>
            </w:pPr>
            <w:r>
              <w:rPr>
                <w:sz w:val="20"/>
                <w:szCs w:val="20"/>
              </w:rPr>
              <w:t>Учёное звание</w:t>
            </w: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single" w:sz="4" w:space="0" w:color="auto"/>
              <w:right w:val="double" w:sz="4" w:space="0" w:color="auto"/>
            </w:tcBorders>
            <w:shd w:val="pct5" w:color="auto" w:fill="auto"/>
            <w:vAlign w:val="center"/>
            <w:hideMark/>
          </w:tcPr>
          <w:p w:rsidR="00B600B6" w:rsidRDefault="00ED0975" w:rsidP="00835F0E">
            <w:pPr>
              <w:rPr>
                <w:sz w:val="20"/>
                <w:szCs w:val="20"/>
              </w:rPr>
            </w:pPr>
            <w:r>
              <w:rPr>
                <w:sz w:val="20"/>
                <w:szCs w:val="20"/>
              </w:rPr>
              <w:t>доцент</w:t>
            </w:r>
          </w:p>
        </w:tc>
      </w:tr>
      <w:tr w:rsidR="00B600B6" w:rsidTr="005D7FC0">
        <w:trPr>
          <w:cantSplit/>
        </w:trPr>
        <w:tc>
          <w:tcPr>
            <w:tcW w:w="1869" w:type="pct"/>
            <w:tcBorders>
              <w:top w:val="single" w:sz="4" w:space="0" w:color="auto"/>
              <w:left w:val="double" w:sz="4" w:space="0" w:color="auto"/>
              <w:bottom w:val="single" w:sz="4" w:space="0" w:color="auto"/>
              <w:right w:val="single" w:sz="4" w:space="0" w:color="auto"/>
            </w:tcBorders>
            <w:vAlign w:val="center"/>
            <w:hideMark/>
          </w:tcPr>
          <w:p w:rsidR="00B600B6" w:rsidRDefault="00B600B6" w:rsidP="00835F0E">
            <w:pPr>
              <w:rPr>
                <w:sz w:val="20"/>
                <w:szCs w:val="20"/>
              </w:rPr>
            </w:pPr>
            <w:r>
              <w:rPr>
                <w:sz w:val="20"/>
                <w:szCs w:val="20"/>
              </w:rPr>
              <w:t>Должность</w:t>
            </w: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single" w:sz="4" w:space="0" w:color="auto"/>
              <w:right w:val="double" w:sz="4" w:space="0" w:color="auto"/>
            </w:tcBorders>
            <w:shd w:val="pct5" w:color="auto" w:fill="auto"/>
            <w:vAlign w:val="center"/>
            <w:hideMark/>
          </w:tcPr>
          <w:p w:rsidR="00B600B6" w:rsidRDefault="00B600B6" w:rsidP="00835F0E">
            <w:pPr>
              <w:rPr>
                <w:sz w:val="20"/>
                <w:szCs w:val="20"/>
              </w:rPr>
            </w:pPr>
            <w:r>
              <w:rPr>
                <w:sz w:val="20"/>
                <w:szCs w:val="20"/>
              </w:rPr>
              <w:t xml:space="preserve">профессор кафедры </w:t>
            </w:r>
            <w:r w:rsidR="00ED0975">
              <w:rPr>
                <w:sz w:val="20"/>
                <w:szCs w:val="20"/>
              </w:rPr>
              <w:t>органической химии</w:t>
            </w:r>
          </w:p>
        </w:tc>
      </w:tr>
      <w:tr w:rsidR="00B600B6" w:rsidTr="005D7FC0">
        <w:trPr>
          <w:cantSplit/>
        </w:trPr>
        <w:tc>
          <w:tcPr>
            <w:tcW w:w="1869" w:type="pct"/>
            <w:tcBorders>
              <w:top w:val="single" w:sz="4" w:space="0" w:color="auto"/>
              <w:left w:val="double" w:sz="4" w:space="0" w:color="auto"/>
              <w:bottom w:val="single" w:sz="4" w:space="0" w:color="auto"/>
              <w:right w:val="single" w:sz="4" w:space="0" w:color="auto"/>
            </w:tcBorders>
            <w:vAlign w:val="center"/>
            <w:hideMark/>
          </w:tcPr>
          <w:p w:rsidR="00B600B6" w:rsidRDefault="00B600B6" w:rsidP="00835F0E">
            <w:pPr>
              <w:rPr>
                <w:sz w:val="20"/>
                <w:szCs w:val="20"/>
              </w:rPr>
            </w:pPr>
            <w:r>
              <w:rPr>
                <w:sz w:val="20"/>
                <w:szCs w:val="20"/>
              </w:rPr>
              <w:t>Название статьи</w:t>
            </w: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single" w:sz="4" w:space="0" w:color="auto"/>
              <w:right w:val="double" w:sz="4" w:space="0" w:color="auto"/>
            </w:tcBorders>
            <w:shd w:val="pct5" w:color="auto" w:fill="auto"/>
            <w:vAlign w:val="center"/>
            <w:hideMark/>
          </w:tcPr>
          <w:p w:rsidR="00B600B6" w:rsidRDefault="00B600B6" w:rsidP="00835F0E">
            <w:pPr>
              <w:rPr>
                <w:sz w:val="20"/>
                <w:szCs w:val="20"/>
              </w:rPr>
            </w:pPr>
            <w:r>
              <w:rPr>
                <w:sz w:val="20"/>
                <w:szCs w:val="20"/>
              </w:rPr>
              <w:t>Содержание и формы внеклассной работы по химии</w:t>
            </w:r>
          </w:p>
        </w:tc>
      </w:tr>
      <w:tr w:rsidR="00B600B6" w:rsidTr="005D7FC0">
        <w:trPr>
          <w:cantSplit/>
        </w:trPr>
        <w:tc>
          <w:tcPr>
            <w:tcW w:w="1869" w:type="pct"/>
            <w:tcBorders>
              <w:top w:val="single" w:sz="4" w:space="0" w:color="auto"/>
              <w:left w:val="double" w:sz="4" w:space="0" w:color="auto"/>
              <w:bottom w:val="single" w:sz="4" w:space="0" w:color="auto"/>
              <w:right w:val="single" w:sz="4" w:space="0" w:color="auto"/>
            </w:tcBorders>
            <w:vAlign w:val="center"/>
            <w:hideMark/>
          </w:tcPr>
          <w:p w:rsidR="00B600B6" w:rsidRDefault="00B600B6" w:rsidP="00835F0E">
            <w:pPr>
              <w:rPr>
                <w:sz w:val="20"/>
                <w:szCs w:val="20"/>
              </w:rPr>
            </w:pPr>
            <w:r>
              <w:rPr>
                <w:sz w:val="20"/>
                <w:szCs w:val="20"/>
              </w:rPr>
              <w:t>Количество страниц в статье</w:t>
            </w: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single" w:sz="4" w:space="0" w:color="auto"/>
              <w:right w:val="double" w:sz="4" w:space="0" w:color="auto"/>
            </w:tcBorders>
            <w:shd w:val="pct5" w:color="auto" w:fill="auto"/>
            <w:vAlign w:val="center"/>
            <w:hideMark/>
          </w:tcPr>
          <w:p w:rsidR="00B600B6" w:rsidRDefault="00B600B6" w:rsidP="00835F0E">
            <w:pPr>
              <w:rPr>
                <w:sz w:val="20"/>
                <w:szCs w:val="20"/>
              </w:rPr>
            </w:pPr>
            <w:r>
              <w:rPr>
                <w:sz w:val="20"/>
                <w:szCs w:val="20"/>
              </w:rPr>
              <w:t>4</w:t>
            </w:r>
          </w:p>
        </w:tc>
      </w:tr>
      <w:tr w:rsidR="00B600B6" w:rsidTr="005D7FC0">
        <w:trPr>
          <w:cantSplit/>
        </w:trPr>
        <w:tc>
          <w:tcPr>
            <w:tcW w:w="1869" w:type="pct"/>
            <w:tcBorders>
              <w:top w:val="single" w:sz="4" w:space="0" w:color="auto"/>
              <w:left w:val="double" w:sz="4" w:space="0" w:color="auto"/>
              <w:bottom w:val="double" w:sz="4" w:space="0" w:color="auto"/>
              <w:right w:val="single" w:sz="4" w:space="0" w:color="auto"/>
            </w:tcBorders>
            <w:vAlign w:val="center"/>
            <w:hideMark/>
          </w:tcPr>
          <w:p w:rsidR="00B600B6" w:rsidRDefault="00B600B6" w:rsidP="00835F0E">
            <w:pPr>
              <w:rPr>
                <w:sz w:val="20"/>
                <w:szCs w:val="20"/>
              </w:rPr>
            </w:pPr>
            <w:r>
              <w:rPr>
                <w:sz w:val="20"/>
                <w:szCs w:val="20"/>
              </w:rPr>
              <w:t>Сумма и дата оплаты (не забу</w:t>
            </w:r>
            <w:r w:rsidR="000D4C40">
              <w:rPr>
                <w:sz w:val="20"/>
                <w:szCs w:val="20"/>
              </w:rPr>
              <w:t>дьте к сумме статьи прибавить 150р. для пересылки сборника и 250р. если заказываете второй</w:t>
            </w:r>
            <w:r>
              <w:rPr>
                <w:sz w:val="20"/>
                <w:szCs w:val="20"/>
              </w:rPr>
              <w:t xml:space="preserve"> экземпляр)</w:t>
            </w:r>
          </w:p>
        </w:tc>
        <w:tc>
          <w:tcPr>
            <w:tcW w:w="553" w:type="pct"/>
            <w:tcBorders>
              <w:top w:val="single" w:sz="4" w:space="0" w:color="auto"/>
              <w:left w:val="single" w:sz="4" w:space="0" w:color="auto"/>
              <w:bottom w:val="double" w:sz="4" w:space="0" w:color="auto"/>
              <w:right w:val="single" w:sz="4" w:space="0" w:color="auto"/>
            </w:tcBorders>
            <w:vAlign w:val="center"/>
          </w:tcPr>
          <w:p w:rsidR="00B600B6" w:rsidRDefault="00B600B6" w:rsidP="00835F0E">
            <w:pPr>
              <w:rPr>
                <w:sz w:val="20"/>
                <w:szCs w:val="20"/>
              </w:rPr>
            </w:pPr>
          </w:p>
        </w:tc>
        <w:tc>
          <w:tcPr>
            <w:tcW w:w="553" w:type="pct"/>
            <w:tcBorders>
              <w:top w:val="single" w:sz="4" w:space="0" w:color="auto"/>
              <w:left w:val="single" w:sz="4" w:space="0" w:color="auto"/>
              <w:bottom w:val="double" w:sz="4" w:space="0" w:color="auto"/>
              <w:right w:val="single" w:sz="4" w:space="0" w:color="auto"/>
            </w:tcBorders>
            <w:vAlign w:val="center"/>
          </w:tcPr>
          <w:p w:rsidR="00B600B6" w:rsidRDefault="00B600B6" w:rsidP="00835F0E">
            <w:pPr>
              <w:rPr>
                <w:sz w:val="20"/>
                <w:szCs w:val="20"/>
              </w:rPr>
            </w:pPr>
          </w:p>
        </w:tc>
        <w:tc>
          <w:tcPr>
            <w:tcW w:w="2024" w:type="pct"/>
            <w:tcBorders>
              <w:top w:val="single" w:sz="4" w:space="0" w:color="auto"/>
              <w:left w:val="single" w:sz="4" w:space="0" w:color="auto"/>
              <w:bottom w:val="double" w:sz="4" w:space="0" w:color="auto"/>
              <w:right w:val="double" w:sz="4" w:space="0" w:color="auto"/>
            </w:tcBorders>
            <w:shd w:val="pct5" w:color="auto" w:fill="auto"/>
            <w:vAlign w:val="center"/>
            <w:hideMark/>
          </w:tcPr>
          <w:p w:rsidR="00B600B6" w:rsidRDefault="000D4C40" w:rsidP="00835F0E">
            <w:pPr>
              <w:rPr>
                <w:sz w:val="20"/>
                <w:szCs w:val="20"/>
              </w:rPr>
            </w:pPr>
            <w:r>
              <w:rPr>
                <w:sz w:val="20"/>
                <w:szCs w:val="20"/>
              </w:rPr>
              <w:t>800</w:t>
            </w:r>
            <w:r w:rsidR="00ED0975">
              <w:rPr>
                <w:sz w:val="20"/>
                <w:szCs w:val="20"/>
              </w:rPr>
              <w:t> </w:t>
            </w:r>
            <w:r>
              <w:rPr>
                <w:sz w:val="20"/>
                <w:szCs w:val="20"/>
              </w:rPr>
              <w:t>р</w:t>
            </w:r>
            <w:r w:rsidR="00ED0975">
              <w:rPr>
                <w:sz w:val="20"/>
                <w:szCs w:val="20"/>
              </w:rPr>
              <w:t>уб.</w:t>
            </w:r>
            <w:r>
              <w:rPr>
                <w:sz w:val="20"/>
                <w:szCs w:val="20"/>
              </w:rPr>
              <w:t xml:space="preserve"> за статью + 150</w:t>
            </w:r>
            <w:r w:rsidR="00ED0975">
              <w:rPr>
                <w:sz w:val="20"/>
                <w:szCs w:val="20"/>
              </w:rPr>
              <w:t xml:space="preserve">  руб.</w:t>
            </w:r>
            <w:r>
              <w:rPr>
                <w:sz w:val="20"/>
                <w:szCs w:val="20"/>
              </w:rPr>
              <w:t xml:space="preserve"> за пересылку = 9</w:t>
            </w:r>
            <w:r w:rsidR="00B600B6">
              <w:rPr>
                <w:sz w:val="20"/>
                <w:szCs w:val="20"/>
              </w:rPr>
              <w:t>50</w:t>
            </w:r>
            <w:r w:rsidR="00ED0975">
              <w:rPr>
                <w:sz w:val="20"/>
                <w:szCs w:val="20"/>
              </w:rPr>
              <w:t xml:space="preserve">  руб.</w:t>
            </w:r>
          </w:p>
          <w:p w:rsidR="00B600B6" w:rsidRPr="00A21215" w:rsidRDefault="00ED0975" w:rsidP="00835F0E">
            <w:pPr>
              <w:jc w:val="center"/>
              <w:rPr>
                <w:sz w:val="20"/>
                <w:szCs w:val="20"/>
              </w:rPr>
            </w:pPr>
            <w:r>
              <w:rPr>
                <w:sz w:val="20"/>
                <w:szCs w:val="20"/>
              </w:rPr>
              <w:t>12.02.201</w:t>
            </w:r>
            <w:r w:rsidR="00670577" w:rsidRPr="00A21215">
              <w:rPr>
                <w:sz w:val="20"/>
                <w:szCs w:val="20"/>
              </w:rPr>
              <w:t>7</w:t>
            </w:r>
          </w:p>
          <w:p w:rsidR="00B600B6" w:rsidRDefault="00B600B6" w:rsidP="00835F0E">
            <w:pPr>
              <w:jc w:val="center"/>
              <w:rPr>
                <w:sz w:val="20"/>
                <w:szCs w:val="20"/>
              </w:rPr>
            </w:pPr>
            <w:r>
              <w:rPr>
                <w:sz w:val="20"/>
                <w:szCs w:val="20"/>
              </w:rPr>
              <w:t>(</w:t>
            </w:r>
            <w:r>
              <w:rPr>
                <w:sz w:val="20"/>
                <w:szCs w:val="20"/>
                <w:u w:val="single"/>
              </w:rPr>
              <w:t>отсканир</w:t>
            </w:r>
            <w:r w:rsidR="000D4C40">
              <w:rPr>
                <w:sz w:val="20"/>
                <w:szCs w:val="20"/>
                <w:u w:val="single"/>
              </w:rPr>
              <w:t>ованный чек высылается отдельным файлом</w:t>
            </w:r>
            <w:r>
              <w:rPr>
                <w:sz w:val="20"/>
                <w:szCs w:val="20"/>
              </w:rPr>
              <w:t>)</w:t>
            </w:r>
          </w:p>
        </w:tc>
      </w:tr>
    </w:tbl>
    <w:p w:rsidR="00B87206" w:rsidRPr="006C039E" w:rsidRDefault="00B87206" w:rsidP="00B87206">
      <w:pPr>
        <w:tabs>
          <w:tab w:val="left" w:pos="8250"/>
        </w:tabs>
        <w:spacing w:before="240"/>
        <w:jc w:val="center"/>
        <w:rPr>
          <w:b/>
          <w:sz w:val="23"/>
          <w:szCs w:val="23"/>
        </w:rPr>
      </w:pPr>
      <w:r w:rsidRPr="00101E6B">
        <w:rPr>
          <w:b/>
          <w:sz w:val="23"/>
          <w:szCs w:val="23"/>
        </w:rPr>
        <w:t>Данные на английском</w:t>
      </w:r>
      <w:r>
        <w:rPr>
          <w:b/>
          <w:sz w:val="23"/>
          <w:szCs w:val="23"/>
        </w:rPr>
        <w:t xml:space="preserve"> языке (для размещения в системе РИНЦ)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57" w:type="dxa"/>
          <w:right w:w="57" w:type="dxa"/>
        </w:tblCellMar>
        <w:tblLook w:val="01E0"/>
      </w:tblPr>
      <w:tblGrid>
        <w:gridCol w:w="3600"/>
        <w:gridCol w:w="1063"/>
        <w:gridCol w:w="1065"/>
        <w:gridCol w:w="4024"/>
      </w:tblGrid>
      <w:tr w:rsidR="00B87206" w:rsidRPr="00381278" w:rsidTr="00B87206">
        <w:trPr>
          <w:cantSplit/>
          <w:jc w:val="center"/>
        </w:trPr>
        <w:tc>
          <w:tcPr>
            <w:tcW w:w="1846" w:type="pct"/>
            <w:tcBorders>
              <w:top w:val="double" w:sz="4" w:space="0" w:color="auto"/>
              <w:bottom w:val="single" w:sz="4" w:space="0" w:color="auto"/>
            </w:tcBorders>
            <w:shd w:val="clear" w:color="auto" w:fill="auto"/>
            <w:vAlign w:val="center"/>
          </w:tcPr>
          <w:p w:rsidR="00B87206" w:rsidRPr="00381278" w:rsidRDefault="00B87206" w:rsidP="005F6F83">
            <w:pPr>
              <w:jc w:val="center"/>
              <w:rPr>
                <w:sz w:val="20"/>
                <w:szCs w:val="20"/>
              </w:rPr>
            </w:pPr>
            <w:r w:rsidRPr="00866A86">
              <w:rPr>
                <w:sz w:val="20"/>
                <w:szCs w:val="20"/>
              </w:rPr>
              <w:t>Параметры</w:t>
            </w:r>
          </w:p>
        </w:tc>
        <w:tc>
          <w:tcPr>
            <w:tcW w:w="545" w:type="pct"/>
            <w:tcBorders>
              <w:top w:val="double" w:sz="4" w:space="0" w:color="auto"/>
              <w:bottom w:val="single" w:sz="4" w:space="0" w:color="auto"/>
            </w:tcBorders>
            <w:shd w:val="clear" w:color="auto" w:fill="auto"/>
            <w:vAlign w:val="center"/>
          </w:tcPr>
          <w:p w:rsidR="00B87206" w:rsidRPr="00381278" w:rsidRDefault="00B87206" w:rsidP="005F6F83">
            <w:pPr>
              <w:jc w:val="center"/>
              <w:rPr>
                <w:sz w:val="20"/>
                <w:szCs w:val="20"/>
              </w:rPr>
            </w:pPr>
            <w:r w:rsidRPr="00381278">
              <w:rPr>
                <w:sz w:val="20"/>
                <w:szCs w:val="20"/>
              </w:rPr>
              <w:t>Автор №1</w:t>
            </w:r>
          </w:p>
        </w:tc>
        <w:tc>
          <w:tcPr>
            <w:tcW w:w="546" w:type="pct"/>
            <w:tcBorders>
              <w:top w:val="double" w:sz="4" w:space="0" w:color="auto"/>
              <w:bottom w:val="single" w:sz="4" w:space="0" w:color="auto"/>
            </w:tcBorders>
            <w:shd w:val="clear" w:color="auto" w:fill="auto"/>
            <w:vAlign w:val="center"/>
          </w:tcPr>
          <w:p w:rsidR="00B87206" w:rsidRPr="00381278" w:rsidRDefault="00B87206" w:rsidP="005F6F83">
            <w:pPr>
              <w:jc w:val="center"/>
              <w:rPr>
                <w:sz w:val="20"/>
                <w:szCs w:val="20"/>
              </w:rPr>
            </w:pPr>
            <w:r w:rsidRPr="00381278">
              <w:rPr>
                <w:sz w:val="20"/>
                <w:szCs w:val="20"/>
              </w:rPr>
              <w:t>Автор №2</w:t>
            </w:r>
          </w:p>
        </w:tc>
        <w:tc>
          <w:tcPr>
            <w:tcW w:w="2063" w:type="pct"/>
            <w:shd w:val="pct10" w:color="auto" w:fill="auto"/>
            <w:vAlign w:val="center"/>
          </w:tcPr>
          <w:p w:rsidR="00B87206" w:rsidRPr="00381278" w:rsidRDefault="00B87206" w:rsidP="005F6F83">
            <w:pPr>
              <w:jc w:val="center"/>
              <w:rPr>
                <w:sz w:val="20"/>
                <w:szCs w:val="20"/>
              </w:rPr>
            </w:pPr>
            <w:r w:rsidRPr="00381278">
              <w:rPr>
                <w:sz w:val="20"/>
                <w:szCs w:val="20"/>
              </w:rPr>
              <w:t>Пример для автора №1</w:t>
            </w:r>
          </w:p>
        </w:tc>
      </w:tr>
      <w:tr w:rsidR="00B87206" w:rsidRPr="00381278" w:rsidTr="00B87206">
        <w:trPr>
          <w:cantSplit/>
          <w:jc w:val="center"/>
        </w:trPr>
        <w:tc>
          <w:tcPr>
            <w:tcW w:w="1846" w:type="pct"/>
            <w:tcBorders>
              <w:top w:val="single" w:sz="4" w:space="0" w:color="auto"/>
              <w:bottom w:val="single" w:sz="4" w:space="0" w:color="auto"/>
            </w:tcBorders>
            <w:shd w:val="clear" w:color="auto" w:fill="auto"/>
            <w:vAlign w:val="center"/>
          </w:tcPr>
          <w:p w:rsidR="00B87206" w:rsidRPr="00381278" w:rsidRDefault="00B87206" w:rsidP="005F6F83">
            <w:pPr>
              <w:rPr>
                <w:sz w:val="20"/>
                <w:szCs w:val="20"/>
              </w:rPr>
            </w:pPr>
            <w:r w:rsidRPr="00381278">
              <w:rPr>
                <w:sz w:val="20"/>
                <w:szCs w:val="20"/>
              </w:rPr>
              <w:t>Фамилия</w:t>
            </w:r>
            <w:r w:rsidR="00690088">
              <w:rPr>
                <w:sz w:val="20"/>
                <w:szCs w:val="20"/>
              </w:rPr>
              <w:t>, имя, отчество</w:t>
            </w:r>
          </w:p>
        </w:tc>
        <w:tc>
          <w:tcPr>
            <w:tcW w:w="545" w:type="pct"/>
            <w:tcBorders>
              <w:top w:val="single" w:sz="4" w:space="0" w:color="auto"/>
              <w:bottom w:val="single" w:sz="4" w:space="0" w:color="auto"/>
            </w:tcBorders>
            <w:shd w:val="clear" w:color="auto" w:fill="auto"/>
            <w:vAlign w:val="center"/>
          </w:tcPr>
          <w:p w:rsidR="00B87206" w:rsidRPr="00381278" w:rsidRDefault="00B87206" w:rsidP="005F6F83">
            <w:pPr>
              <w:rPr>
                <w:sz w:val="20"/>
                <w:szCs w:val="20"/>
              </w:rPr>
            </w:pPr>
          </w:p>
        </w:tc>
        <w:tc>
          <w:tcPr>
            <w:tcW w:w="546" w:type="pct"/>
            <w:tcBorders>
              <w:top w:val="single" w:sz="4" w:space="0" w:color="auto"/>
              <w:bottom w:val="single" w:sz="4" w:space="0" w:color="auto"/>
            </w:tcBorders>
            <w:shd w:val="clear" w:color="auto" w:fill="auto"/>
            <w:vAlign w:val="center"/>
          </w:tcPr>
          <w:p w:rsidR="00B87206" w:rsidRPr="00381278" w:rsidRDefault="00B87206" w:rsidP="005F6F83">
            <w:pPr>
              <w:rPr>
                <w:sz w:val="20"/>
                <w:szCs w:val="20"/>
              </w:rPr>
            </w:pPr>
          </w:p>
        </w:tc>
        <w:tc>
          <w:tcPr>
            <w:tcW w:w="2063" w:type="pct"/>
            <w:shd w:val="pct5" w:color="auto" w:fill="auto"/>
            <w:vAlign w:val="center"/>
          </w:tcPr>
          <w:p w:rsidR="00B87206" w:rsidRPr="00B87206" w:rsidRDefault="00B87206" w:rsidP="005F6F83">
            <w:pPr>
              <w:rPr>
                <w:sz w:val="20"/>
                <w:szCs w:val="20"/>
                <w:lang w:val="en-US"/>
              </w:rPr>
            </w:pPr>
            <w:r>
              <w:rPr>
                <w:sz w:val="20"/>
                <w:szCs w:val="20"/>
              </w:rPr>
              <w:t>Ivanov</w:t>
            </w:r>
            <w:r w:rsidR="00690088">
              <w:rPr>
                <w:sz w:val="20"/>
                <w:szCs w:val="20"/>
                <w:lang w:val="en-US"/>
              </w:rPr>
              <w:t xml:space="preserve"> Petr Ivanovich</w:t>
            </w:r>
          </w:p>
        </w:tc>
      </w:tr>
      <w:tr w:rsidR="00B87206" w:rsidRPr="00D41DBF" w:rsidTr="00B87206">
        <w:trPr>
          <w:cantSplit/>
          <w:trHeight w:val="583"/>
          <w:jc w:val="center"/>
        </w:trPr>
        <w:tc>
          <w:tcPr>
            <w:tcW w:w="1846" w:type="pct"/>
            <w:tcBorders>
              <w:top w:val="single" w:sz="4" w:space="0" w:color="auto"/>
              <w:bottom w:val="single" w:sz="4" w:space="0" w:color="auto"/>
            </w:tcBorders>
            <w:shd w:val="clear" w:color="auto" w:fill="auto"/>
            <w:vAlign w:val="center"/>
          </w:tcPr>
          <w:p w:rsidR="00B87206" w:rsidRPr="00D41DBF" w:rsidRDefault="00B87206" w:rsidP="005F6F83">
            <w:pPr>
              <w:rPr>
                <w:sz w:val="20"/>
                <w:szCs w:val="20"/>
              </w:rPr>
            </w:pPr>
            <w:r>
              <w:rPr>
                <w:sz w:val="20"/>
                <w:szCs w:val="20"/>
              </w:rPr>
              <w:t>Международное н</w:t>
            </w:r>
            <w:r w:rsidRPr="00381278">
              <w:rPr>
                <w:sz w:val="20"/>
                <w:szCs w:val="20"/>
              </w:rPr>
              <w:t>аименование учреждения</w:t>
            </w:r>
            <w:r w:rsidRPr="00D41DBF">
              <w:rPr>
                <w:sz w:val="20"/>
                <w:szCs w:val="20"/>
              </w:rPr>
              <w:t xml:space="preserve"> (как </w:t>
            </w:r>
            <w:r>
              <w:rPr>
                <w:sz w:val="20"/>
                <w:szCs w:val="20"/>
              </w:rPr>
              <w:t>прописано в Уставе учреждения</w:t>
            </w:r>
            <w:r w:rsidRPr="00D41DBF">
              <w:rPr>
                <w:sz w:val="20"/>
                <w:szCs w:val="20"/>
              </w:rPr>
              <w:t>)</w:t>
            </w:r>
          </w:p>
        </w:tc>
        <w:tc>
          <w:tcPr>
            <w:tcW w:w="545" w:type="pct"/>
            <w:tcBorders>
              <w:top w:val="single" w:sz="4" w:space="0" w:color="auto"/>
              <w:bottom w:val="single" w:sz="4" w:space="0" w:color="auto"/>
            </w:tcBorders>
            <w:shd w:val="clear" w:color="auto" w:fill="auto"/>
            <w:vAlign w:val="center"/>
          </w:tcPr>
          <w:p w:rsidR="00B87206" w:rsidRPr="00381278" w:rsidRDefault="00B87206" w:rsidP="005F6F83">
            <w:pPr>
              <w:rPr>
                <w:sz w:val="20"/>
                <w:szCs w:val="20"/>
              </w:rPr>
            </w:pPr>
          </w:p>
        </w:tc>
        <w:tc>
          <w:tcPr>
            <w:tcW w:w="546" w:type="pct"/>
            <w:tcBorders>
              <w:top w:val="single" w:sz="4" w:space="0" w:color="auto"/>
              <w:bottom w:val="single" w:sz="4" w:space="0" w:color="auto"/>
            </w:tcBorders>
            <w:shd w:val="clear" w:color="auto" w:fill="auto"/>
            <w:vAlign w:val="center"/>
          </w:tcPr>
          <w:p w:rsidR="00B87206" w:rsidRPr="00381278" w:rsidRDefault="00B87206" w:rsidP="005F6F83">
            <w:pPr>
              <w:rPr>
                <w:sz w:val="20"/>
                <w:szCs w:val="20"/>
              </w:rPr>
            </w:pPr>
          </w:p>
        </w:tc>
        <w:tc>
          <w:tcPr>
            <w:tcW w:w="2063" w:type="pct"/>
            <w:shd w:val="pct5" w:color="auto" w:fill="auto"/>
            <w:vAlign w:val="center"/>
          </w:tcPr>
          <w:p w:rsidR="00B87206" w:rsidRPr="00D41DBF" w:rsidRDefault="00ED0975" w:rsidP="00ED0975">
            <w:pPr>
              <w:rPr>
                <w:sz w:val="20"/>
                <w:szCs w:val="20"/>
                <w:lang w:val="en-US"/>
              </w:rPr>
            </w:pPr>
            <w:r>
              <w:rPr>
                <w:sz w:val="20"/>
                <w:szCs w:val="20"/>
                <w:lang w:val="en-US"/>
              </w:rPr>
              <w:t>Chelyabinsk State University</w:t>
            </w:r>
          </w:p>
        </w:tc>
      </w:tr>
      <w:tr w:rsidR="00B87206" w:rsidRPr="00A21215" w:rsidTr="00B87206">
        <w:trPr>
          <w:cantSplit/>
          <w:jc w:val="center"/>
        </w:trPr>
        <w:tc>
          <w:tcPr>
            <w:tcW w:w="1846" w:type="pct"/>
            <w:tcBorders>
              <w:top w:val="single" w:sz="4" w:space="0" w:color="auto"/>
              <w:bottom w:val="double" w:sz="4" w:space="0" w:color="auto"/>
            </w:tcBorders>
            <w:shd w:val="clear" w:color="auto" w:fill="auto"/>
            <w:vAlign w:val="center"/>
          </w:tcPr>
          <w:p w:rsidR="00B87206" w:rsidRPr="00D41DBF" w:rsidRDefault="00B87206" w:rsidP="005F6F83">
            <w:pPr>
              <w:rPr>
                <w:sz w:val="20"/>
                <w:szCs w:val="20"/>
              </w:rPr>
            </w:pPr>
            <w:r w:rsidRPr="00101E6B">
              <w:rPr>
                <w:sz w:val="20"/>
                <w:szCs w:val="20"/>
              </w:rPr>
              <w:t>Учёная степень</w:t>
            </w:r>
            <w:r w:rsidRPr="00DB5582">
              <w:rPr>
                <w:sz w:val="20"/>
                <w:szCs w:val="20"/>
              </w:rPr>
              <w:t>,</w:t>
            </w:r>
            <w:r>
              <w:rPr>
                <w:sz w:val="20"/>
                <w:szCs w:val="20"/>
              </w:rPr>
              <w:br/>
              <w:t>учёное звание,</w:t>
            </w:r>
            <w:r>
              <w:rPr>
                <w:sz w:val="20"/>
                <w:szCs w:val="20"/>
              </w:rPr>
              <w:br/>
              <w:t>должность</w:t>
            </w:r>
          </w:p>
        </w:tc>
        <w:tc>
          <w:tcPr>
            <w:tcW w:w="545" w:type="pct"/>
            <w:tcBorders>
              <w:top w:val="single" w:sz="4" w:space="0" w:color="auto"/>
              <w:bottom w:val="double" w:sz="4" w:space="0" w:color="auto"/>
            </w:tcBorders>
            <w:shd w:val="clear" w:color="auto" w:fill="auto"/>
            <w:vAlign w:val="center"/>
          </w:tcPr>
          <w:p w:rsidR="00B87206" w:rsidRPr="00381278" w:rsidRDefault="00B87206" w:rsidP="005F6F83">
            <w:pPr>
              <w:rPr>
                <w:sz w:val="20"/>
                <w:szCs w:val="20"/>
              </w:rPr>
            </w:pPr>
          </w:p>
        </w:tc>
        <w:tc>
          <w:tcPr>
            <w:tcW w:w="546" w:type="pct"/>
            <w:tcBorders>
              <w:top w:val="single" w:sz="4" w:space="0" w:color="auto"/>
              <w:bottom w:val="double" w:sz="4" w:space="0" w:color="auto"/>
            </w:tcBorders>
            <w:shd w:val="clear" w:color="auto" w:fill="auto"/>
            <w:vAlign w:val="center"/>
          </w:tcPr>
          <w:p w:rsidR="00B87206" w:rsidRPr="00381278" w:rsidRDefault="00B87206" w:rsidP="005F6F83">
            <w:pPr>
              <w:rPr>
                <w:sz w:val="20"/>
                <w:szCs w:val="20"/>
              </w:rPr>
            </w:pPr>
          </w:p>
        </w:tc>
        <w:tc>
          <w:tcPr>
            <w:tcW w:w="2063" w:type="pct"/>
            <w:tcBorders>
              <w:top w:val="single" w:sz="4" w:space="0" w:color="auto"/>
              <w:bottom w:val="double" w:sz="4" w:space="0" w:color="auto"/>
            </w:tcBorders>
            <w:shd w:val="pct5" w:color="auto" w:fill="auto"/>
            <w:vAlign w:val="center"/>
          </w:tcPr>
          <w:p w:rsidR="00B87206" w:rsidRPr="00D41DBF" w:rsidRDefault="00ED0975" w:rsidP="00ED0975">
            <w:pPr>
              <w:rPr>
                <w:sz w:val="20"/>
                <w:szCs w:val="20"/>
                <w:lang w:val="en-US"/>
              </w:rPr>
            </w:pPr>
            <w:r>
              <w:rPr>
                <w:sz w:val="20"/>
                <w:szCs w:val="20"/>
                <w:lang w:val="en-US"/>
              </w:rPr>
              <w:t>doctor</w:t>
            </w:r>
            <w:r w:rsidR="00B87206" w:rsidRPr="00D41DBF">
              <w:rPr>
                <w:sz w:val="20"/>
                <w:szCs w:val="20"/>
                <w:lang w:val="en-US"/>
              </w:rPr>
              <w:t xml:space="preserve"> of </w:t>
            </w:r>
            <w:r>
              <w:rPr>
                <w:sz w:val="20"/>
                <w:szCs w:val="20"/>
                <w:lang w:val="en-US"/>
              </w:rPr>
              <w:t>agricultural</w:t>
            </w:r>
            <w:r w:rsidR="00B87206" w:rsidRPr="00D41DBF">
              <w:rPr>
                <w:sz w:val="20"/>
                <w:szCs w:val="20"/>
                <w:lang w:val="en-US"/>
              </w:rPr>
              <w:t xml:space="preserve"> sciences,</w:t>
            </w:r>
            <w:r w:rsidR="00B87206" w:rsidRPr="00D05A2C">
              <w:rPr>
                <w:sz w:val="20"/>
                <w:szCs w:val="20"/>
                <w:lang w:val="en-US"/>
              </w:rPr>
              <w:t xml:space="preserve"> </w:t>
            </w:r>
            <w:r w:rsidR="00B87206" w:rsidRPr="00DB5582">
              <w:rPr>
                <w:sz w:val="20"/>
                <w:szCs w:val="20"/>
                <w:lang w:val="en-US"/>
              </w:rPr>
              <w:t xml:space="preserve">associate professor, </w:t>
            </w:r>
            <w:r w:rsidR="00B87206" w:rsidRPr="00D41DBF">
              <w:rPr>
                <w:sz w:val="20"/>
                <w:szCs w:val="20"/>
                <w:lang w:val="en-US"/>
              </w:rPr>
              <w:t xml:space="preserve">professor of </w:t>
            </w:r>
            <w:r w:rsidR="00B87206">
              <w:rPr>
                <w:sz w:val="20"/>
                <w:szCs w:val="20"/>
                <w:lang w:val="en-US"/>
              </w:rPr>
              <w:t>Chair</w:t>
            </w:r>
            <w:r w:rsidR="00B87206" w:rsidRPr="00D41DBF">
              <w:rPr>
                <w:sz w:val="20"/>
                <w:szCs w:val="20"/>
                <w:lang w:val="en-US"/>
              </w:rPr>
              <w:t xml:space="preserve"> of </w:t>
            </w:r>
            <w:r w:rsidRPr="00ED0975">
              <w:rPr>
                <w:sz w:val="20"/>
                <w:szCs w:val="20"/>
                <w:lang w:val="en-US"/>
              </w:rPr>
              <w:t>Organic Chemistry</w:t>
            </w:r>
          </w:p>
        </w:tc>
      </w:tr>
    </w:tbl>
    <w:p w:rsidR="002D13FD" w:rsidRPr="00B87206" w:rsidRDefault="002D13FD" w:rsidP="002D13FD">
      <w:pPr>
        <w:tabs>
          <w:tab w:val="left" w:pos="1080"/>
        </w:tabs>
        <w:ind w:firstLine="709"/>
        <w:jc w:val="both"/>
        <w:rPr>
          <w:lang w:val="en-US"/>
        </w:rPr>
      </w:pPr>
    </w:p>
    <w:p w:rsidR="002D13FD" w:rsidRPr="00B87206" w:rsidRDefault="002D13FD" w:rsidP="002D13FD">
      <w:pPr>
        <w:tabs>
          <w:tab w:val="left" w:pos="1080"/>
        </w:tabs>
        <w:ind w:firstLine="709"/>
        <w:jc w:val="both"/>
        <w:rPr>
          <w:lang w:val="en-US"/>
        </w:rPr>
      </w:pPr>
    </w:p>
    <w:p w:rsidR="00B600B6" w:rsidRDefault="00627B9C" w:rsidP="00161C70">
      <w:pPr>
        <w:spacing w:after="200" w:line="276" w:lineRule="auto"/>
        <w:jc w:val="center"/>
        <w:rPr>
          <w:b/>
          <w:i/>
          <w:sz w:val="28"/>
          <w:szCs w:val="28"/>
          <w:u w:val="single"/>
        </w:rPr>
      </w:pPr>
      <w:r w:rsidRPr="00B87206">
        <w:rPr>
          <w:b/>
          <w:i/>
          <w:sz w:val="28"/>
          <w:szCs w:val="28"/>
          <w:u w:val="single"/>
          <w:lang w:val="en-US"/>
        </w:rPr>
        <w:br w:type="page"/>
      </w:r>
      <w:r w:rsidR="00B600B6">
        <w:rPr>
          <w:b/>
          <w:i/>
          <w:sz w:val="28"/>
          <w:szCs w:val="28"/>
          <w:u w:val="single"/>
        </w:rPr>
        <w:lastRenderedPageBreak/>
        <w:t>Образец оформления статьи</w:t>
      </w:r>
    </w:p>
    <w:p w:rsidR="000D4C40" w:rsidRPr="00F648F8" w:rsidRDefault="00E001C1" w:rsidP="00835F0E">
      <w:pPr>
        <w:jc w:val="both"/>
      </w:pPr>
      <w:r w:rsidRPr="00F648F8">
        <w:t>УДК 372.881.1</w:t>
      </w:r>
    </w:p>
    <w:p w:rsidR="000D4C40" w:rsidRPr="005B3FD9" w:rsidRDefault="000D4C40" w:rsidP="00835F0E">
      <w:pPr>
        <w:jc w:val="center"/>
        <w:rPr>
          <w:b/>
          <w:caps/>
          <w:sz w:val="28"/>
          <w:szCs w:val="28"/>
        </w:rPr>
      </w:pPr>
      <w:r w:rsidRPr="005B3FD9">
        <w:rPr>
          <w:b/>
          <w:caps/>
          <w:sz w:val="28"/>
          <w:szCs w:val="28"/>
        </w:rPr>
        <w:t>«Свобода речи»</w:t>
      </w:r>
      <w:r w:rsidR="00355894">
        <w:rPr>
          <w:b/>
          <w:caps/>
          <w:sz w:val="28"/>
          <w:szCs w:val="28"/>
        </w:rPr>
        <w:br/>
      </w:r>
      <w:r w:rsidRPr="005B3FD9">
        <w:rPr>
          <w:b/>
          <w:caps/>
          <w:sz w:val="28"/>
          <w:szCs w:val="28"/>
        </w:rPr>
        <w:t>в условиях развития современного общества</w:t>
      </w:r>
    </w:p>
    <w:p w:rsidR="000D4C40" w:rsidRPr="00A205B0" w:rsidRDefault="00E001C1" w:rsidP="00835F0E">
      <w:pPr>
        <w:pStyle w:val="a7"/>
      </w:pPr>
      <w:r w:rsidRPr="00A205B0">
        <w:rPr>
          <w:b w:val="0"/>
          <w:bCs w:val="0"/>
        </w:rPr>
        <w:t>©</w:t>
      </w:r>
      <w:r w:rsidR="000D4C40" w:rsidRPr="00A205B0">
        <w:rPr>
          <w:b w:val="0"/>
          <w:bCs w:val="0"/>
        </w:rPr>
        <w:t xml:space="preserve"> </w:t>
      </w:r>
      <w:r w:rsidRPr="00A205B0">
        <w:rPr>
          <w:bCs w:val="0"/>
        </w:rPr>
        <w:t>Е.Ю.</w:t>
      </w:r>
      <w:r w:rsidR="000D4C40" w:rsidRPr="00A205B0">
        <w:rPr>
          <w:bCs w:val="0"/>
        </w:rPr>
        <w:t>К</w:t>
      </w:r>
      <w:r w:rsidR="000D4C40" w:rsidRPr="00A205B0">
        <w:rPr>
          <w:bCs w:val="0"/>
          <w:caps w:val="0"/>
        </w:rPr>
        <w:t xml:space="preserve">оновалова, </w:t>
      </w:r>
      <w:r w:rsidR="000D4C40" w:rsidRPr="00A205B0">
        <w:rPr>
          <w:b w:val="0"/>
          <w:bCs w:val="0"/>
          <w:caps w:val="0"/>
        </w:rPr>
        <w:t>кандидат педагогических наук, доцент, профессор кафед</w:t>
      </w:r>
      <w:r w:rsidRPr="00A205B0">
        <w:rPr>
          <w:b w:val="0"/>
          <w:bCs w:val="0"/>
          <w:caps w:val="0"/>
        </w:rPr>
        <w:t>ры</w:t>
      </w:r>
      <w:r w:rsidR="00355894">
        <w:rPr>
          <w:b w:val="0"/>
          <w:bCs w:val="0"/>
          <w:caps w:val="0"/>
        </w:rPr>
        <w:br/>
      </w:r>
      <w:r w:rsidR="002D13FD">
        <w:rPr>
          <w:b w:val="0"/>
          <w:bCs w:val="0"/>
          <w:caps w:val="0"/>
        </w:rPr>
        <w:t>русского</w:t>
      </w:r>
      <w:r w:rsidRPr="00A205B0">
        <w:rPr>
          <w:b w:val="0"/>
          <w:bCs w:val="0"/>
          <w:caps w:val="0"/>
        </w:rPr>
        <w:t xml:space="preserve"> язык</w:t>
      </w:r>
      <w:r w:rsidR="002D13FD">
        <w:rPr>
          <w:b w:val="0"/>
          <w:bCs w:val="0"/>
          <w:caps w:val="0"/>
        </w:rPr>
        <w:t>а</w:t>
      </w:r>
      <w:r w:rsidRPr="00A205B0">
        <w:rPr>
          <w:b w:val="0"/>
          <w:bCs w:val="0"/>
          <w:caps w:val="0"/>
        </w:rPr>
        <w:t xml:space="preserve"> </w:t>
      </w:r>
      <w:r w:rsidR="000D4C40" w:rsidRPr="00A205B0">
        <w:rPr>
          <w:b w:val="0"/>
          <w:caps w:val="0"/>
        </w:rPr>
        <w:t>Поволжск</w:t>
      </w:r>
      <w:r w:rsidRPr="00A205B0">
        <w:rPr>
          <w:b w:val="0"/>
          <w:caps w:val="0"/>
        </w:rPr>
        <w:t>ого</w:t>
      </w:r>
      <w:r w:rsidR="000D4C40" w:rsidRPr="00A205B0">
        <w:rPr>
          <w:b w:val="0"/>
          <w:caps w:val="0"/>
        </w:rPr>
        <w:t xml:space="preserve"> государственн</w:t>
      </w:r>
      <w:r w:rsidRPr="00A205B0">
        <w:rPr>
          <w:b w:val="0"/>
          <w:caps w:val="0"/>
        </w:rPr>
        <w:t>ого</w:t>
      </w:r>
      <w:r w:rsidR="000D4C40" w:rsidRPr="00A205B0">
        <w:rPr>
          <w:b w:val="0"/>
          <w:caps w:val="0"/>
        </w:rPr>
        <w:t xml:space="preserve"> университет</w:t>
      </w:r>
      <w:r w:rsidRPr="00A205B0">
        <w:rPr>
          <w:b w:val="0"/>
          <w:caps w:val="0"/>
        </w:rPr>
        <w:t>а</w:t>
      </w:r>
      <w:r w:rsidR="000D4C40" w:rsidRPr="00A205B0">
        <w:rPr>
          <w:b w:val="0"/>
          <w:caps w:val="0"/>
        </w:rPr>
        <w:t xml:space="preserve"> сервиса, Тольятти (Россия)</w:t>
      </w:r>
      <w:r w:rsidR="005B3FD9" w:rsidRPr="00A205B0">
        <w:rPr>
          <w:b w:val="0"/>
          <w:caps w:val="0"/>
        </w:rPr>
        <w:t>;</w:t>
      </w:r>
    </w:p>
    <w:p w:rsidR="000D4C40" w:rsidRPr="00A205B0" w:rsidRDefault="00E001C1" w:rsidP="00835F0E">
      <w:pPr>
        <w:jc w:val="center"/>
      </w:pPr>
      <w:r w:rsidRPr="00A205B0">
        <w:t xml:space="preserve">© </w:t>
      </w:r>
      <w:r w:rsidRPr="00A205B0">
        <w:rPr>
          <w:b/>
        </w:rPr>
        <w:t>И.И.</w:t>
      </w:r>
      <w:r w:rsidR="000D4C40" w:rsidRPr="00A205B0">
        <w:rPr>
          <w:b/>
        </w:rPr>
        <w:t xml:space="preserve">Савина, </w:t>
      </w:r>
      <w:r w:rsidR="000D4C40" w:rsidRPr="00A205B0">
        <w:t xml:space="preserve">аспирант </w:t>
      </w:r>
      <w:r w:rsidR="002D13FD">
        <w:t>кафедры русской литературы</w:t>
      </w:r>
      <w:r w:rsidR="00355894">
        <w:br/>
      </w:r>
      <w:r w:rsidR="000D4C40" w:rsidRPr="00A205B0">
        <w:t>Ульяновского государственного университета</w:t>
      </w:r>
      <w:r w:rsidR="00A205B0">
        <w:t>, Ульяновск (Россия)</w:t>
      </w:r>
    </w:p>
    <w:p w:rsidR="000D4C40" w:rsidRPr="005B3FD9" w:rsidRDefault="000D4C40" w:rsidP="00835F0E">
      <w:pPr>
        <w:ind w:firstLine="709"/>
        <w:jc w:val="center"/>
        <w:rPr>
          <w:sz w:val="28"/>
          <w:szCs w:val="28"/>
        </w:rPr>
      </w:pPr>
    </w:p>
    <w:p w:rsidR="000D4C40" w:rsidRPr="00A205B0" w:rsidRDefault="000D4C40" w:rsidP="00835F0E">
      <w:pPr>
        <w:ind w:firstLine="709"/>
        <w:jc w:val="both"/>
      </w:pPr>
      <w:r w:rsidRPr="00A205B0">
        <w:rPr>
          <w:i/>
        </w:rPr>
        <w:t>Аннотация:</w:t>
      </w:r>
      <w:r w:rsidRPr="00A205B0">
        <w:t xml:space="preserve"> Происходящие серьезные преобразования в современной общественной жизни, в сфере межличностных коммуникаций, в результате чего резко и многократно возрастают информационные потоки, вызывает необходимость обеспечения сохранения культуры речи как необходимого компонента реализации личного, профессионального и делового общения.</w:t>
      </w:r>
    </w:p>
    <w:p w:rsidR="000D4C40" w:rsidRPr="00A205B0" w:rsidRDefault="000D4C40" w:rsidP="00835F0E">
      <w:pPr>
        <w:ind w:firstLine="709"/>
        <w:jc w:val="both"/>
      </w:pPr>
      <w:r w:rsidRPr="00A205B0">
        <w:rPr>
          <w:bCs/>
          <w:i/>
        </w:rPr>
        <w:t xml:space="preserve">Ключевые слова: </w:t>
      </w:r>
      <w:r w:rsidRPr="00A205B0">
        <w:rPr>
          <w:bCs/>
        </w:rPr>
        <w:t xml:space="preserve">культура речи, </w:t>
      </w:r>
      <w:r w:rsidRPr="00A205B0">
        <w:t>волюнтаристское речетворчество,</w:t>
      </w:r>
      <w:r w:rsidRPr="00A205B0">
        <w:rPr>
          <w:bCs/>
        </w:rPr>
        <w:t xml:space="preserve"> </w:t>
      </w:r>
      <w:r w:rsidRPr="00A205B0">
        <w:t>«речевые вольности», диалогизация общения, персонификация общения.</w:t>
      </w:r>
    </w:p>
    <w:p w:rsidR="000D4C40" w:rsidRPr="000D4C40" w:rsidRDefault="000D4C40" w:rsidP="00835F0E">
      <w:pPr>
        <w:ind w:firstLine="284"/>
        <w:jc w:val="both"/>
        <w:rPr>
          <w:bCs/>
        </w:rPr>
      </w:pPr>
    </w:p>
    <w:p w:rsidR="000D4C40" w:rsidRPr="005B3FD9" w:rsidRDefault="00962F72" w:rsidP="00835F0E">
      <w:pPr>
        <w:ind w:firstLine="284"/>
        <w:jc w:val="center"/>
        <w:rPr>
          <w:rStyle w:val="hps"/>
          <w:b/>
          <w:caps/>
          <w:color w:val="000000"/>
          <w:sz w:val="28"/>
          <w:szCs w:val="28"/>
          <w:lang w:val="en-US"/>
        </w:rPr>
      </w:pPr>
      <w:r w:rsidRPr="00962F72">
        <w:rPr>
          <w:rStyle w:val="hpsatn"/>
          <w:b/>
          <w:caps/>
          <w:color w:val="000000"/>
          <w:sz w:val="28"/>
          <w:szCs w:val="28"/>
          <w:lang w:val="en-US"/>
        </w:rPr>
        <w:t>«</w:t>
      </w:r>
      <w:r w:rsidR="000D4C40" w:rsidRPr="005B3FD9">
        <w:rPr>
          <w:rStyle w:val="apple-style-span"/>
          <w:b/>
          <w:caps/>
          <w:sz w:val="28"/>
          <w:szCs w:val="28"/>
          <w:lang w:val="en-US"/>
        </w:rPr>
        <w:t>Freedom of speech</w:t>
      </w:r>
      <w:r w:rsidRPr="00962F72">
        <w:rPr>
          <w:rStyle w:val="apple-style-span"/>
          <w:b/>
          <w:caps/>
          <w:sz w:val="28"/>
          <w:szCs w:val="28"/>
          <w:lang w:val="en-US"/>
        </w:rPr>
        <w:t>»</w:t>
      </w:r>
      <w:r w:rsidR="00355894">
        <w:rPr>
          <w:rStyle w:val="apple-style-span"/>
          <w:b/>
          <w:caps/>
          <w:sz w:val="28"/>
          <w:szCs w:val="28"/>
          <w:lang w:val="en-US"/>
        </w:rPr>
        <w:br/>
      </w:r>
      <w:r w:rsidR="000D4C40" w:rsidRPr="005B3FD9">
        <w:rPr>
          <w:rStyle w:val="apple-style-span"/>
          <w:b/>
          <w:caps/>
          <w:sz w:val="28"/>
          <w:szCs w:val="28"/>
          <w:lang w:val="en-US"/>
        </w:rPr>
        <w:t>to the conditions</w:t>
      </w:r>
      <w:r w:rsidR="000D4C40" w:rsidRPr="005B3FD9">
        <w:rPr>
          <w:rStyle w:val="apple-converted-space"/>
          <w:b/>
          <w:caps/>
          <w:color w:val="000000"/>
          <w:sz w:val="28"/>
          <w:szCs w:val="28"/>
          <w:lang w:val="en-US"/>
        </w:rPr>
        <w:t> </w:t>
      </w:r>
      <w:r w:rsidR="000D4C40" w:rsidRPr="005B3FD9">
        <w:rPr>
          <w:rStyle w:val="hps"/>
          <w:b/>
          <w:caps/>
          <w:color w:val="000000"/>
          <w:sz w:val="28"/>
          <w:szCs w:val="28"/>
          <w:lang w:val="en-US"/>
        </w:rPr>
        <w:t>of modern society</w:t>
      </w:r>
    </w:p>
    <w:p w:rsidR="000D4C40" w:rsidRPr="00A205B0" w:rsidRDefault="005B3FD9" w:rsidP="00835F0E">
      <w:pPr>
        <w:shd w:val="clear" w:color="auto" w:fill="FFFFFF"/>
        <w:autoSpaceDE w:val="0"/>
        <w:autoSpaceDN w:val="0"/>
        <w:adjustRightInd w:val="0"/>
        <w:ind w:firstLine="284"/>
        <w:jc w:val="center"/>
        <w:rPr>
          <w:lang w:val="en-US"/>
        </w:rPr>
      </w:pPr>
      <w:r w:rsidRPr="00A205B0">
        <w:rPr>
          <w:lang w:val="en-US"/>
        </w:rPr>
        <w:t xml:space="preserve">© </w:t>
      </w:r>
      <w:r w:rsidR="000D4C40" w:rsidRPr="00A205B0">
        <w:rPr>
          <w:b/>
          <w:lang w:val="en-US"/>
        </w:rPr>
        <w:t>E.Y.Konovalova,</w:t>
      </w:r>
      <w:r w:rsidR="000D4C40" w:rsidRPr="00A205B0">
        <w:rPr>
          <w:lang w:val="en-US"/>
        </w:rPr>
        <w:t xml:space="preserve"> candidate of pedagogical sciences, associate professor, professor</w:t>
      </w:r>
      <w:r w:rsidR="00355894">
        <w:rPr>
          <w:lang w:val="en-US"/>
        </w:rPr>
        <w:br/>
      </w:r>
      <w:r w:rsidR="000D4C40" w:rsidRPr="00A205B0">
        <w:rPr>
          <w:lang w:val="en-US"/>
        </w:rPr>
        <w:t xml:space="preserve">of the </w:t>
      </w:r>
      <w:r w:rsidR="00355894" w:rsidRPr="00A205B0">
        <w:rPr>
          <w:lang w:val="en-US"/>
        </w:rPr>
        <w:t xml:space="preserve">Department </w:t>
      </w:r>
      <w:r w:rsidR="000D4C40" w:rsidRPr="00A205B0">
        <w:rPr>
          <w:lang w:val="en-US"/>
        </w:rPr>
        <w:t>of Ru</w:t>
      </w:r>
      <w:r w:rsidR="00A205B0">
        <w:rPr>
          <w:lang w:val="en-US"/>
        </w:rPr>
        <w:t xml:space="preserve">ssian </w:t>
      </w:r>
      <w:r w:rsidR="002D13FD">
        <w:rPr>
          <w:lang w:val="en-US"/>
        </w:rPr>
        <w:t>L</w:t>
      </w:r>
      <w:r w:rsidR="00A205B0">
        <w:rPr>
          <w:lang w:val="en-US"/>
        </w:rPr>
        <w:t>anguage</w:t>
      </w:r>
      <w:r w:rsidR="002D13FD" w:rsidRPr="002D13FD">
        <w:rPr>
          <w:lang w:val="en-US"/>
        </w:rPr>
        <w:t xml:space="preserve"> </w:t>
      </w:r>
      <w:r w:rsidR="002D13FD">
        <w:rPr>
          <w:lang w:val="en-US"/>
        </w:rPr>
        <w:t>of</w:t>
      </w:r>
      <w:r w:rsidR="00E001C1" w:rsidRPr="00A205B0">
        <w:rPr>
          <w:lang w:val="en-US"/>
        </w:rPr>
        <w:t xml:space="preserve"> </w:t>
      </w:r>
      <w:r w:rsidR="000D4C40" w:rsidRPr="0042323E">
        <w:rPr>
          <w:lang w:val="en-US"/>
        </w:rPr>
        <w:t>Volga State University of Service, Togliatti (Russia)</w:t>
      </w:r>
      <w:r w:rsidRPr="00A205B0">
        <w:rPr>
          <w:lang w:val="en-US"/>
        </w:rPr>
        <w:t>;</w:t>
      </w:r>
    </w:p>
    <w:p w:rsidR="000D4C40" w:rsidRPr="00A205B0" w:rsidRDefault="00A205B0" w:rsidP="00835F0E">
      <w:pPr>
        <w:ind w:firstLine="284"/>
        <w:jc w:val="center"/>
        <w:rPr>
          <w:lang w:val="en-US"/>
        </w:rPr>
      </w:pPr>
      <w:r w:rsidRPr="00A205B0">
        <w:rPr>
          <w:lang w:val="en-US"/>
        </w:rPr>
        <w:t xml:space="preserve">© </w:t>
      </w:r>
      <w:r w:rsidR="000D4C40" w:rsidRPr="00A205B0">
        <w:rPr>
          <w:b/>
          <w:lang w:val="en-US"/>
        </w:rPr>
        <w:t>I.I.Savina,</w:t>
      </w:r>
      <w:r w:rsidR="000D4C40" w:rsidRPr="00A205B0">
        <w:rPr>
          <w:lang w:val="en-US"/>
        </w:rPr>
        <w:t xml:space="preserve"> post-graduate studen</w:t>
      </w:r>
      <w:r w:rsidRPr="00A205B0">
        <w:rPr>
          <w:lang w:val="en-US"/>
        </w:rPr>
        <w:t xml:space="preserve">t </w:t>
      </w:r>
      <w:r w:rsidR="002D13FD">
        <w:rPr>
          <w:lang w:val="en-US"/>
        </w:rPr>
        <w:t xml:space="preserve">of </w:t>
      </w:r>
      <w:r w:rsidR="00355894">
        <w:rPr>
          <w:lang w:val="en-US"/>
        </w:rPr>
        <w:t xml:space="preserve">Department </w:t>
      </w:r>
      <w:r w:rsidR="002D13FD">
        <w:rPr>
          <w:lang w:val="en-US"/>
        </w:rPr>
        <w:t>of Russian Literature</w:t>
      </w:r>
      <w:r w:rsidR="00355894">
        <w:rPr>
          <w:lang w:val="en-US"/>
        </w:rPr>
        <w:br/>
      </w:r>
      <w:r w:rsidRPr="00A205B0">
        <w:rPr>
          <w:lang w:val="en-US"/>
        </w:rPr>
        <w:t xml:space="preserve">of Ulyanovsk State University, Ulyanovsk </w:t>
      </w:r>
      <w:r w:rsidRPr="0042323E">
        <w:rPr>
          <w:lang w:val="en-US"/>
        </w:rPr>
        <w:t>(Russia)</w:t>
      </w:r>
    </w:p>
    <w:p w:rsidR="000D4C40" w:rsidRPr="005B3FD9" w:rsidRDefault="000D4C40" w:rsidP="00835F0E">
      <w:pPr>
        <w:ind w:firstLine="284"/>
        <w:jc w:val="center"/>
        <w:rPr>
          <w:sz w:val="28"/>
          <w:szCs w:val="28"/>
          <w:lang w:val="en-US"/>
        </w:rPr>
      </w:pPr>
    </w:p>
    <w:p w:rsidR="000D4C40" w:rsidRPr="00A205B0" w:rsidRDefault="000D4C40" w:rsidP="00835F0E">
      <w:pPr>
        <w:ind w:firstLine="709"/>
        <w:jc w:val="both"/>
        <w:rPr>
          <w:lang w:val="en-US"/>
        </w:rPr>
      </w:pPr>
      <w:r w:rsidRPr="00A205B0">
        <w:rPr>
          <w:bCs/>
          <w:i/>
          <w:lang w:val="en-US"/>
        </w:rPr>
        <w:t xml:space="preserve">Annotation: </w:t>
      </w:r>
      <w:r w:rsidRPr="0042323E">
        <w:rPr>
          <w:lang w:val="en-US"/>
        </w:rPr>
        <w:t>Major changes taking place in contemporary public life in the area of interpersonal communication, resulting in sharply and repeatedly increasing information flows, makes it necessary to ensure the preservation of speech as a necessary component of the implementation of personal, professional and business communication.</w:t>
      </w:r>
    </w:p>
    <w:p w:rsidR="000D4C40" w:rsidRPr="00A205B0" w:rsidRDefault="000D4C40" w:rsidP="00835F0E">
      <w:pPr>
        <w:ind w:firstLine="709"/>
        <w:jc w:val="both"/>
        <w:rPr>
          <w:bCs/>
          <w:lang w:val="en-US"/>
        </w:rPr>
      </w:pPr>
      <w:r w:rsidRPr="00A205B0">
        <w:rPr>
          <w:bCs/>
          <w:i/>
          <w:lang w:val="en-US"/>
        </w:rPr>
        <w:t xml:space="preserve">Keywords: </w:t>
      </w:r>
      <w:r w:rsidRPr="0042323E">
        <w:rPr>
          <w:bCs/>
          <w:lang w:val="en-US"/>
        </w:rPr>
        <w:t>culture of speech, voluntarist verbal creativity</w:t>
      </w:r>
      <w:r w:rsidRPr="00A205B0">
        <w:rPr>
          <w:bCs/>
          <w:lang w:val="en-US"/>
        </w:rPr>
        <w:t>,</w:t>
      </w:r>
      <w:r w:rsidRPr="0042323E">
        <w:rPr>
          <w:bCs/>
          <w:lang w:val="en-US"/>
        </w:rPr>
        <w:t xml:space="preserve"> "liberty of speech", dialogization communication, personification of communication.</w:t>
      </w:r>
    </w:p>
    <w:p w:rsidR="000D4C40" w:rsidRPr="00A205B0" w:rsidRDefault="000D4C40" w:rsidP="00835F0E">
      <w:pPr>
        <w:ind w:firstLine="709"/>
        <w:jc w:val="both"/>
        <w:rPr>
          <w:bCs/>
          <w:lang w:val="en-US"/>
        </w:rPr>
      </w:pPr>
    </w:p>
    <w:p w:rsidR="000D4C40" w:rsidRPr="00F30F19" w:rsidRDefault="000D4C40" w:rsidP="00835F0E">
      <w:pPr>
        <w:ind w:firstLine="709"/>
        <w:jc w:val="both"/>
        <w:rPr>
          <w:sz w:val="28"/>
          <w:szCs w:val="28"/>
        </w:rPr>
      </w:pPr>
      <w:r w:rsidRPr="005B3FD9">
        <w:rPr>
          <w:sz w:val="28"/>
          <w:szCs w:val="28"/>
        </w:rPr>
        <w:t>Современные русисты, в частности, спе</w:t>
      </w:r>
      <w:r w:rsidR="00A205B0">
        <w:rPr>
          <w:sz w:val="28"/>
          <w:szCs w:val="28"/>
        </w:rPr>
        <w:t>циалисты по культуре речи (И.Б.Голуб [1], Е.Н.</w:t>
      </w:r>
      <w:r w:rsidRPr="005B3FD9">
        <w:rPr>
          <w:sz w:val="28"/>
          <w:szCs w:val="28"/>
        </w:rPr>
        <w:t>Ш</w:t>
      </w:r>
      <w:r w:rsidR="00A205B0">
        <w:rPr>
          <w:sz w:val="28"/>
          <w:szCs w:val="28"/>
        </w:rPr>
        <w:t>иряев [3] и другие) справедливо</w:t>
      </w:r>
      <w:r w:rsidR="00F30F19" w:rsidRPr="00F30F19">
        <w:rPr>
          <w:sz w:val="28"/>
          <w:szCs w:val="28"/>
        </w:rPr>
        <w:t xml:space="preserve"> </w:t>
      </w:r>
      <w:r w:rsidRPr="005B3FD9">
        <w:rPr>
          <w:sz w:val="28"/>
          <w:szCs w:val="28"/>
        </w:rPr>
        <w:t xml:space="preserve">говорят о том, что русский язык </w:t>
      </w:r>
      <w:r w:rsidR="00A205B0">
        <w:rPr>
          <w:sz w:val="28"/>
          <w:szCs w:val="28"/>
        </w:rPr>
        <w:t>–</w:t>
      </w:r>
      <w:r w:rsidRPr="005B3FD9">
        <w:rPr>
          <w:sz w:val="28"/>
          <w:szCs w:val="28"/>
        </w:rPr>
        <w:t xml:space="preserve"> наше национальное достояние, требующее бережного отношения.</w:t>
      </w:r>
      <w:r w:rsidR="00A205B0">
        <w:rPr>
          <w:sz w:val="28"/>
          <w:szCs w:val="28"/>
        </w:rPr>
        <w:t xml:space="preserve"> </w:t>
      </w:r>
      <w:r w:rsidRPr="005B3FD9">
        <w:rPr>
          <w:sz w:val="28"/>
          <w:szCs w:val="28"/>
        </w:rPr>
        <w:t>Общая культура человека включает в себя и культуру речи, т.е. знание норм современного литературного языка, выбор и организацию речевых средств, соблюдение речевог</w:t>
      </w:r>
      <w:r w:rsidR="00F30F19">
        <w:rPr>
          <w:sz w:val="28"/>
          <w:szCs w:val="28"/>
        </w:rPr>
        <w:t>о этикета [4, с. 28; 5, с. 12].</w:t>
      </w:r>
    </w:p>
    <w:p w:rsidR="000D4C40" w:rsidRPr="005B3FD9" w:rsidRDefault="000D4C40" w:rsidP="00835F0E">
      <w:pPr>
        <w:ind w:firstLine="709"/>
        <w:jc w:val="both"/>
        <w:rPr>
          <w:sz w:val="28"/>
          <w:szCs w:val="28"/>
        </w:rPr>
      </w:pPr>
      <w:r w:rsidRPr="005B3FD9">
        <w:rPr>
          <w:sz w:val="28"/>
          <w:szCs w:val="28"/>
        </w:rPr>
        <w:t>Сегодня проблема низкой речевой культуры стоит особенно остро (рис.</w:t>
      </w:r>
      <w:r w:rsidR="00F30F19">
        <w:rPr>
          <w:sz w:val="28"/>
          <w:szCs w:val="28"/>
          <w:lang w:val="en-US"/>
        </w:rPr>
        <w:t> </w:t>
      </w:r>
      <w:r w:rsidRPr="005B3FD9">
        <w:rPr>
          <w:sz w:val="28"/>
          <w:szCs w:val="28"/>
        </w:rPr>
        <w:t>1, табл.</w:t>
      </w:r>
      <w:r w:rsidR="00F30F19">
        <w:rPr>
          <w:sz w:val="28"/>
          <w:szCs w:val="28"/>
          <w:lang w:val="en-US"/>
        </w:rPr>
        <w:t> </w:t>
      </w:r>
      <w:r w:rsidRPr="005B3FD9">
        <w:rPr>
          <w:sz w:val="28"/>
          <w:szCs w:val="28"/>
        </w:rPr>
        <w:t>1). На рис</w:t>
      </w:r>
      <w:r w:rsidR="00A205B0">
        <w:rPr>
          <w:sz w:val="28"/>
          <w:szCs w:val="28"/>
        </w:rPr>
        <w:t>. </w:t>
      </w:r>
      <w:r w:rsidRPr="005B3FD9">
        <w:rPr>
          <w:sz w:val="28"/>
          <w:szCs w:val="28"/>
        </w:rPr>
        <w:t>1 и в табл</w:t>
      </w:r>
      <w:r w:rsidR="00A205B0">
        <w:rPr>
          <w:sz w:val="28"/>
          <w:szCs w:val="28"/>
        </w:rPr>
        <w:t>. </w:t>
      </w:r>
      <w:r w:rsidRPr="005B3FD9">
        <w:rPr>
          <w:sz w:val="28"/>
          <w:szCs w:val="28"/>
        </w:rPr>
        <w:t>1 представлено применение основных «речевых вольностей».</w:t>
      </w:r>
    </w:p>
    <w:p w:rsidR="000D4C40" w:rsidRPr="000D4C40" w:rsidRDefault="00706CD5" w:rsidP="00835F0E">
      <w:pPr>
        <w:ind w:firstLine="284"/>
        <w:jc w:val="center"/>
      </w:pPr>
      <w:r>
        <w:rPr>
          <w:noProof/>
        </w:rPr>
        <w:lastRenderedPageBreak/>
        <w:drawing>
          <wp:inline distT="0" distB="0" distL="0" distR="0">
            <wp:extent cx="2609850" cy="1828800"/>
            <wp:effectExtent l="19050" t="0" r="0" b="0"/>
            <wp:docPr id="4" name="Рисунок 3" descr="голощап-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олощап-Снимок"/>
                    <pic:cNvPicPr>
                      <a:picLocks noChangeAspect="1" noChangeArrowheads="1"/>
                    </pic:cNvPicPr>
                  </pic:nvPicPr>
                  <pic:blipFill>
                    <a:blip r:embed="rId11" cstate="print"/>
                    <a:srcRect/>
                    <a:stretch>
                      <a:fillRect/>
                    </a:stretch>
                  </pic:blipFill>
                  <pic:spPr bwMode="auto">
                    <a:xfrm>
                      <a:off x="0" y="0"/>
                      <a:ext cx="2609850" cy="1828800"/>
                    </a:xfrm>
                    <a:prstGeom prst="rect">
                      <a:avLst/>
                    </a:prstGeom>
                    <a:noFill/>
                    <a:ln w="9525">
                      <a:noFill/>
                      <a:miter lim="800000"/>
                      <a:headEnd/>
                      <a:tailEnd/>
                    </a:ln>
                  </pic:spPr>
                </pic:pic>
              </a:graphicData>
            </a:graphic>
          </wp:inline>
        </w:drawing>
      </w:r>
    </w:p>
    <w:p w:rsidR="000D4C40" w:rsidRPr="00B37DD6" w:rsidRDefault="000D4C40" w:rsidP="00835F0E">
      <w:pPr>
        <w:ind w:firstLine="284"/>
        <w:jc w:val="center"/>
        <w:rPr>
          <w:i/>
          <w:sz w:val="28"/>
          <w:szCs w:val="28"/>
        </w:rPr>
      </w:pPr>
      <w:r w:rsidRPr="00B37DD6">
        <w:rPr>
          <w:i/>
          <w:sz w:val="28"/>
          <w:szCs w:val="28"/>
        </w:rPr>
        <w:t>Рис. 1. Уровень применения основных «речевых вольностей»</w:t>
      </w:r>
    </w:p>
    <w:p w:rsidR="000D4C40" w:rsidRPr="00B37DD6" w:rsidRDefault="000D4C40" w:rsidP="00835F0E">
      <w:pPr>
        <w:ind w:firstLine="284"/>
        <w:jc w:val="right"/>
        <w:rPr>
          <w:i/>
          <w:sz w:val="28"/>
          <w:szCs w:val="28"/>
        </w:rPr>
      </w:pPr>
      <w:r w:rsidRPr="00B37DD6">
        <w:rPr>
          <w:i/>
          <w:sz w:val="28"/>
          <w:szCs w:val="28"/>
        </w:rPr>
        <w:t>Таблица 1</w:t>
      </w:r>
    </w:p>
    <w:p w:rsidR="000D4C40" w:rsidRPr="00B37DD6" w:rsidRDefault="000D4C40" w:rsidP="00835F0E">
      <w:pPr>
        <w:ind w:firstLine="284"/>
        <w:jc w:val="center"/>
        <w:rPr>
          <w:i/>
          <w:sz w:val="28"/>
          <w:szCs w:val="28"/>
        </w:rPr>
      </w:pPr>
      <w:r w:rsidRPr="00B37DD6">
        <w:rPr>
          <w:i/>
          <w:sz w:val="28"/>
          <w:szCs w:val="28"/>
        </w:rPr>
        <w:t>Использование основных «речевых вольностей»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231"/>
        <w:gridCol w:w="1232"/>
        <w:gridCol w:w="1232"/>
        <w:gridCol w:w="1232"/>
        <w:gridCol w:w="1232"/>
        <w:gridCol w:w="1232"/>
        <w:gridCol w:w="1232"/>
      </w:tblGrid>
      <w:tr w:rsidR="000D4C40" w:rsidRPr="00B37DD6" w:rsidTr="000D4C40">
        <w:tc>
          <w:tcPr>
            <w:tcW w:w="1231"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1"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2"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2"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2"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2"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2"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2"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r>
      <w:tr w:rsidR="000D4C40" w:rsidRPr="00B37DD6" w:rsidTr="000D4C40">
        <w:tc>
          <w:tcPr>
            <w:tcW w:w="1231"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1"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2"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2"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2"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2"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2"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c>
          <w:tcPr>
            <w:tcW w:w="1232" w:type="dxa"/>
            <w:tcBorders>
              <w:top w:val="single" w:sz="4" w:space="0" w:color="auto"/>
              <w:left w:val="single" w:sz="4" w:space="0" w:color="auto"/>
              <w:bottom w:val="single" w:sz="4" w:space="0" w:color="auto"/>
              <w:right w:val="single" w:sz="4" w:space="0" w:color="auto"/>
            </w:tcBorders>
          </w:tcPr>
          <w:p w:rsidR="000D4C40" w:rsidRPr="00B37DD6" w:rsidRDefault="000D4C40" w:rsidP="00835F0E">
            <w:pPr>
              <w:ind w:firstLine="284"/>
              <w:jc w:val="center"/>
              <w:rPr>
                <w:i/>
                <w:sz w:val="28"/>
                <w:szCs w:val="28"/>
              </w:rPr>
            </w:pPr>
          </w:p>
        </w:tc>
      </w:tr>
    </w:tbl>
    <w:p w:rsidR="000D4C40" w:rsidRPr="000D4C40" w:rsidRDefault="000D4C40" w:rsidP="00835F0E">
      <w:pPr>
        <w:ind w:firstLine="284"/>
        <w:jc w:val="both"/>
      </w:pPr>
    </w:p>
    <w:p w:rsidR="000D4C40" w:rsidRPr="00B37DD6" w:rsidRDefault="000D4C40" w:rsidP="00835F0E">
      <w:pPr>
        <w:ind w:firstLine="709"/>
        <w:jc w:val="both"/>
        <w:rPr>
          <w:sz w:val="28"/>
          <w:szCs w:val="28"/>
        </w:rPr>
      </w:pPr>
      <w:r w:rsidRPr="00B37DD6">
        <w:rPr>
          <w:sz w:val="28"/>
          <w:szCs w:val="28"/>
        </w:rPr>
        <w:t>Численные характеристики влияния рассчитывались по выражению:</w:t>
      </w:r>
    </w:p>
    <w:p w:rsidR="000D4C40" w:rsidRPr="00B37DD6" w:rsidRDefault="000D4C40" w:rsidP="00835F0E">
      <w:pPr>
        <w:ind w:firstLine="709"/>
        <w:jc w:val="center"/>
        <w:rPr>
          <w:sz w:val="28"/>
          <w:szCs w:val="28"/>
        </w:rPr>
      </w:pPr>
      <w:r w:rsidRPr="00B37DD6">
        <w:rPr>
          <w:position w:val="-52"/>
          <w:sz w:val="28"/>
          <w:szCs w:val="28"/>
        </w:rPr>
        <w:object w:dxaOrig="1755"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52.5pt" o:ole="">
            <v:imagedata r:id="rId12" o:title=""/>
          </v:shape>
          <o:OLEObject Type="Embed" ProgID="Equation.3" ShapeID="_x0000_i1025" DrawAspect="Content" ObjectID="_1551507836" r:id="rId13"/>
        </w:object>
      </w:r>
      <w:r w:rsidRPr="00B37DD6">
        <w:rPr>
          <w:sz w:val="28"/>
          <w:szCs w:val="28"/>
        </w:rPr>
        <w:t xml:space="preserve"> (1)</w:t>
      </w:r>
    </w:p>
    <w:p w:rsidR="000D4C40" w:rsidRPr="00B37DD6" w:rsidRDefault="000D4C40" w:rsidP="00835F0E">
      <w:pPr>
        <w:ind w:firstLine="709"/>
        <w:jc w:val="both"/>
        <w:rPr>
          <w:sz w:val="28"/>
          <w:szCs w:val="28"/>
        </w:rPr>
      </w:pPr>
      <w:r w:rsidRPr="00B37DD6">
        <w:rPr>
          <w:sz w:val="28"/>
          <w:szCs w:val="28"/>
        </w:rPr>
        <w:t>(формулы оформляются через редактор формул «</w:t>
      </w:r>
      <w:r w:rsidRPr="00B37DD6">
        <w:rPr>
          <w:b/>
          <w:bCs/>
          <w:sz w:val="28"/>
          <w:szCs w:val="28"/>
        </w:rPr>
        <w:t>MathType</w:t>
      </w:r>
      <w:r w:rsidRPr="00B37DD6">
        <w:rPr>
          <w:sz w:val="28"/>
          <w:szCs w:val="28"/>
        </w:rPr>
        <w:t>», кегль 10 (обязательно), длина формул не должна превышать 80</w:t>
      </w:r>
      <w:r w:rsidR="00F30F19">
        <w:rPr>
          <w:sz w:val="28"/>
          <w:szCs w:val="28"/>
          <w:lang w:val="en-US"/>
        </w:rPr>
        <w:t> </w:t>
      </w:r>
      <w:r w:rsidRPr="00B37DD6">
        <w:rPr>
          <w:sz w:val="28"/>
          <w:szCs w:val="28"/>
        </w:rPr>
        <w:t>мм (обязательно), латинские символы набираются курсивом, греческие – прямым шрифтом, кириллица – не допускается)</w:t>
      </w:r>
    </w:p>
    <w:p w:rsidR="000D4C40" w:rsidRPr="00B37DD6" w:rsidRDefault="000D4C40" w:rsidP="00835F0E">
      <w:pPr>
        <w:ind w:firstLine="709"/>
        <w:jc w:val="both"/>
        <w:rPr>
          <w:sz w:val="28"/>
          <w:szCs w:val="28"/>
        </w:rPr>
      </w:pPr>
      <w:r w:rsidRPr="00B37DD6">
        <w:rPr>
          <w:sz w:val="28"/>
          <w:szCs w:val="28"/>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rsidR="000D4C40" w:rsidRPr="00D46916" w:rsidRDefault="000D4C40" w:rsidP="00835F0E">
      <w:pPr>
        <w:ind w:firstLine="709"/>
        <w:jc w:val="both"/>
        <w:rPr>
          <w:sz w:val="28"/>
          <w:szCs w:val="28"/>
        </w:rPr>
      </w:pPr>
      <w:r w:rsidRPr="00B37DD6">
        <w:rPr>
          <w:sz w:val="28"/>
          <w:szCs w:val="28"/>
        </w:rPr>
        <w:t xml:space="preserve">Высокий уровень речевой культуры </w:t>
      </w:r>
      <w:r w:rsidR="00F30F19" w:rsidRPr="00F30F19">
        <w:rPr>
          <w:sz w:val="28"/>
          <w:szCs w:val="28"/>
        </w:rPr>
        <w:t>–</w:t>
      </w:r>
      <w:r w:rsidRPr="00B37DD6">
        <w:rPr>
          <w:sz w:val="28"/>
          <w:szCs w:val="28"/>
        </w:rPr>
        <w:t xml:space="preserve"> неотъемлемая черта культурного человека. Совершенствовать свою речь </w:t>
      </w:r>
      <w:r w:rsidR="00F30F19" w:rsidRPr="00D46916">
        <w:rPr>
          <w:sz w:val="28"/>
          <w:szCs w:val="28"/>
        </w:rPr>
        <w:t>–</w:t>
      </w:r>
      <w:r w:rsidRPr="00B37DD6">
        <w:rPr>
          <w:sz w:val="28"/>
          <w:szCs w:val="28"/>
        </w:rPr>
        <w:t xml:space="preserve"> з</w:t>
      </w:r>
      <w:r w:rsidR="00F30F19">
        <w:rPr>
          <w:sz w:val="28"/>
          <w:szCs w:val="28"/>
        </w:rPr>
        <w:t>адача каждого из нас [2; 5; 6].</w:t>
      </w:r>
    </w:p>
    <w:p w:rsidR="000D4C40" w:rsidRPr="00B37DD6" w:rsidRDefault="000D4C40" w:rsidP="00835F0E">
      <w:pPr>
        <w:ind w:firstLine="709"/>
        <w:jc w:val="both"/>
        <w:rPr>
          <w:sz w:val="28"/>
          <w:szCs w:val="28"/>
        </w:rPr>
      </w:pPr>
      <w:r w:rsidRPr="00B37DD6">
        <w:rPr>
          <w:sz w:val="28"/>
          <w:szCs w:val="28"/>
        </w:rPr>
        <w:t>Для этого нужно следить за своей речью, чтобы не допускать ошибок в произношении, в употреблении форм слов, в построении предложении. Нужно постоянно обогащать свой словарь, учиться чувствовать своего собеседника, уметь отбирать наиболее подходящие для каждого случая слова и конструкции.</w:t>
      </w:r>
    </w:p>
    <w:p w:rsidR="00226F83" w:rsidRPr="00226F83" w:rsidRDefault="00226F83" w:rsidP="00835F0E">
      <w:pPr>
        <w:pStyle w:val="a6"/>
        <w:spacing w:before="0" w:beforeAutospacing="0" w:after="0" w:afterAutospacing="0"/>
        <w:ind w:firstLine="284"/>
        <w:jc w:val="center"/>
        <w:rPr>
          <w:bCs/>
          <w:caps/>
        </w:rPr>
      </w:pPr>
    </w:p>
    <w:p w:rsidR="000D4C40" w:rsidRPr="000D4C40" w:rsidRDefault="00B37DD6" w:rsidP="00835F0E">
      <w:pPr>
        <w:pStyle w:val="a6"/>
        <w:spacing w:before="0" w:beforeAutospacing="0" w:after="0" w:afterAutospacing="0"/>
        <w:ind w:firstLine="284"/>
        <w:jc w:val="center"/>
        <w:rPr>
          <w:b/>
          <w:bCs/>
          <w:caps/>
        </w:rPr>
      </w:pPr>
      <w:r>
        <w:rPr>
          <w:b/>
          <w:bCs/>
          <w:caps/>
        </w:rPr>
        <w:t>литературА</w:t>
      </w:r>
    </w:p>
    <w:p w:rsidR="000D4C40" w:rsidRPr="000D4C40" w:rsidRDefault="000D4C40" w:rsidP="00835F0E">
      <w:pPr>
        <w:ind w:firstLine="709"/>
        <w:jc w:val="both"/>
      </w:pPr>
      <w:r w:rsidRPr="000D4C40">
        <w:t>1.</w:t>
      </w:r>
      <w:r w:rsidR="00623AA8">
        <w:t> </w:t>
      </w:r>
      <w:r w:rsidRPr="000D4C40">
        <w:t>(</w:t>
      </w:r>
      <w:r w:rsidRPr="00B37DD6">
        <w:rPr>
          <w:b/>
        </w:rPr>
        <w:t>номер ставится вручную</w:t>
      </w:r>
      <w:r w:rsidRPr="000D4C40">
        <w:t>) Голуб</w:t>
      </w:r>
      <w:r w:rsidR="00623AA8">
        <w:t>, </w:t>
      </w:r>
      <w:r w:rsidRPr="000D4C40">
        <w:t>И.Б. Стилистика русского языка</w:t>
      </w:r>
      <w:r w:rsidR="00623AA8">
        <w:t xml:space="preserve"> </w:t>
      </w:r>
      <w:r w:rsidR="00623AA8" w:rsidRPr="004626A5">
        <w:t>[Текст]</w:t>
      </w:r>
      <w:r w:rsidR="00623AA8">
        <w:t xml:space="preserve"> / И.Б.Голуб</w:t>
      </w:r>
      <w:r w:rsidRPr="000D4C40">
        <w:t xml:space="preserve">. </w:t>
      </w:r>
      <w:r w:rsidR="00623AA8">
        <w:t xml:space="preserve">– </w:t>
      </w:r>
      <w:r w:rsidRPr="000D4C40">
        <w:t xml:space="preserve">М.: Рольф, 2001. </w:t>
      </w:r>
      <w:r w:rsidR="00623AA8">
        <w:t xml:space="preserve">– </w:t>
      </w:r>
      <w:r w:rsidR="00F30F19">
        <w:t>321</w:t>
      </w:r>
      <w:r w:rsidR="00F30F19">
        <w:rPr>
          <w:lang w:val="en-US"/>
        </w:rPr>
        <w:t> </w:t>
      </w:r>
      <w:r w:rsidRPr="000D4C40">
        <w:t>с.</w:t>
      </w:r>
    </w:p>
    <w:p w:rsidR="00B37DD6" w:rsidRDefault="000D4C40" w:rsidP="00835F0E">
      <w:pPr>
        <w:ind w:firstLine="709"/>
        <w:jc w:val="both"/>
      </w:pPr>
      <w:r w:rsidRPr="000D4C40">
        <w:t>2.</w:t>
      </w:r>
      <w:r w:rsidR="00623AA8">
        <w:t> </w:t>
      </w:r>
      <w:r w:rsidRPr="000D4C40">
        <w:t>Культура русской речи</w:t>
      </w:r>
      <w:r w:rsidR="00623AA8">
        <w:t xml:space="preserve"> </w:t>
      </w:r>
      <w:r w:rsidR="00623AA8" w:rsidRPr="004626A5">
        <w:t>[Текст]</w:t>
      </w:r>
      <w:r w:rsidRPr="000D4C40">
        <w:t xml:space="preserve"> / под ред. </w:t>
      </w:r>
      <w:r w:rsidR="00623AA8" w:rsidRPr="000D4C40">
        <w:t>Л.К.</w:t>
      </w:r>
      <w:r w:rsidRPr="000D4C40">
        <w:t xml:space="preserve">Граудиной, </w:t>
      </w:r>
      <w:r w:rsidR="00623AA8" w:rsidRPr="000D4C40">
        <w:t>Е.Н.</w:t>
      </w:r>
      <w:r w:rsidRPr="000D4C40">
        <w:t>Ширяева</w:t>
      </w:r>
      <w:r w:rsidR="00623AA8">
        <w:t>.</w:t>
      </w:r>
      <w:r w:rsidRPr="000D4C40">
        <w:t xml:space="preserve"> </w:t>
      </w:r>
      <w:r w:rsidR="00623AA8">
        <w:t xml:space="preserve">– </w:t>
      </w:r>
      <w:r w:rsidRPr="000D4C40">
        <w:t xml:space="preserve">М.: Норма, 2001. </w:t>
      </w:r>
      <w:r w:rsidR="00623AA8">
        <w:t xml:space="preserve">– </w:t>
      </w:r>
      <w:r w:rsidRPr="000D4C40">
        <w:t>249</w:t>
      </w:r>
      <w:r w:rsidR="00F30F19">
        <w:rPr>
          <w:lang w:val="en-US"/>
        </w:rPr>
        <w:t> </w:t>
      </w:r>
      <w:r w:rsidRPr="000D4C40">
        <w:t>с.</w:t>
      </w:r>
    </w:p>
    <w:p w:rsidR="000D4C40" w:rsidRPr="000D4C40" w:rsidRDefault="00B37DD6" w:rsidP="00835F0E">
      <w:pPr>
        <w:ind w:firstLine="709"/>
        <w:jc w:val="both"/>
      </w:pPr>
      <w:r>
        <w:t>3.</w:t>
      </w:r>
      <w:r w:rsidR="00623AA8">
        <w:t> </w:t>
      </w:r>
      <w:r w:rsidR="000D4C40" w:rsidRPr="000D4C40">
        <w:t>Ширяев</w:t>
      </w:r>
      <w:r w:rsidR="00623AA8">
        <w:t>,</w:t>
      </w:r>
      <w:r w:rsidR="00F30F19">
        <w:rPr>
          <w:lang w:val="en-US"/>
        </w:rPr>
        <w:t> </w:t>
      </w:r>
      <w:r w:rsidR="000D4C40" w:rsidRPr="000D4C40">
        <w:t xml:space="preserve">Е.Н. Что такое культура речи </w:t>
      </w:r>
      <w:r w:rsidR="00623AA8" w:rsidRPr="004626A5">
        <w:t>[Текст]</w:t>
      </w:r>
      <w:r w:rsidR="00F30F19" w:rsidRPr="00F30F19">
        <w:t xml:space="preserve"> /</w:t>
      </w:r>
      <w:r w:rsidR="00623AA8">
        <w:t xml:space="preserve"> </w:t>
      </w:r>
      <w:r w:rsidR="00F30F19" w:rsidRPr="000D4C40">
        <w:t>Е.Н.Ширяев</w:t>
      </w:r>
      <w:r w:rsidR="00F30F19" w:rsidRPr="00F30F19">
        <w:t xml:space="preserve"> </w:t>
      </w:r>
      <w:r w:rsidR="000D4C40" w:rsidRPr="000D4C40">
        <w:t xml:space="preserve">// Русская речь. </w:t>
      </w:r>
      <w:r w:rsidR="00623AA8">
        <w:t xml:space="preserve">– </w:t>
      </w:r>
      <w:r w:rsidR="000D4C40" w:rsidRPr="000D4C40">
        <w:t>1991.</w:t>
      </w:r>
      <w:r w:rsidR="00F30F19" w:rsidRPr="00F30F19">
        <w:t xml:space="preserve"> –</w:t>
      </w:r>
      <w:r w:rsidR="00623AA8">
        <w:t xml:space="preserve"> </w:t>
      </w:r>
      <w:r w:rsidR="000D4C40" w:rsidRPr="000D4C40">
        <w:t xml:space="preserve">№4. </w:t>
      </w:r>
      <w:r w:rsidR="00623AA8">
        <w:t xml:space="preserve">– </w:t>
      </w:r>
      <w:r w:rsidR="000D4C40" w:rsidRPr="000D4C40">
        <w:t>С.</w:t>
      </w:r>
      <w:r w:rsidR="00623AA8">
        <w:t> </w:t>
      </w:r>
      <w:r w:rsidR="000D4C40" w:rsidRPr="000D4C40">
        <w:t>14</w:t>
      </w:r>
      <w:r w:rsidR="00F30F19" w:rsidRPr="00F30F19">
        <w:t>–</w:t>
      </w:r>
      <w:r w:rsidR="000D4C40" w:rsidRPr="000D4C40">
        <w:t>19.</w:t>
      </w:r>
    </w:p>
    <w:p w:rsidR="00623AA8" w:rsidRPr="004626A5" w:rsidRDefault="00623AA8" w:rsidP="00835F0E">
      <w:pPr>
        <w:ind w:firstLine="708"/>
        <w:jc w:val="both"/>
      </w:pPr>
      <w:r>
        <w:t>4</w:t>
      </w:r>
      <w:r w:rsidRPr="004626A5">
        <w:t xml:space="preserve">. Информационный портал Министерства образования и науки Самарской области [Электронный ресурс]. URL: </w:t>
      </w:r>
      <w:r w:rsidRPr="009E546D">
        <w:rPr>
          <w:u w:val="single"/>
        </w:rPr>
        <w:t>http://</w:t>
      </w:r>
      <w:r w:rsidRPr="00614E42">
        <w:rPr>
          <w:u w:val="single"/>
        </w:rPr>
        <w:t>www.educat.samregion.ru</w:t>
      </w:r>
      <w:r w:rsidRPr="004626A5">
        <w:t>.</w:t>
      </w:r>
    </w:p>
    <w:p w:rsidR="00623AA8" w:rsidRDefault="00623AA8" w:rsidP="00835F0E">
      <w:pPr>
        <w:ind w:firstLine="708"/>
        <w:jc w:val="both"/>
      </w:pPr>
      <w:r>
        <w:t>5</w:t>
      </w:r>
      <w:r w:rsidRPr="004626A5">
        <w:t>.</w:t>
      </w:r>
      <w:r>
        <w:t> Химия для начинающих</w:t>
      </w:r>
      <w:r w:rsidRPr="004626A5">
        <w:t xml:space="preserve"> [Электронный ресурс]. – Электрон. учеб. (1 Гб). – Самара: СИПКРО. – 2003. – 2 диска (</w:t>
      </w:r>
      <w:r w:rsidRPr="004626A5">
        <w:rPr>
          <w:lang w:val="en-US"/>
        </w:rPr>
        <w:t>C</w:t>
      </w:r>
      <w:r w:rsidRPr="004626A5">
        <w:t>D</w:t>
      </w:r>
      <w:r>
        <w:t>).</w:t>
      </w:r>
    </w:p>
    <w:p w:rsidR="000D4C40" w:rsidRPr="000D4C40" w:rsidRDefault="00623AA8" w:rsidP="00835F0E">
      <w:pPr>
        <w:ind w:firstLine="708"/>
        <w:jc w:val="both"/>
      </w:pPr>
      <w:r>
        <w:t>6</w:t>
      </w:r>
      <w:r w:rsidRPr="004626A5">
        <w:t>. Самарская область [Карты]: физическая карта. – 1:4000000 // Атлас России. – М.:</w:t>
      </w:r>
      <w:r w:rsidRPr="009E546D">
        <w:t xml:space="preserve"> </w:t>
      </w:r>
      <w:r>
        <w:t>ПКО «Картография», 2000. – C.</w:t>
      </w:r>
      <w:r>
        <w:rPr>
          <w:lang w:val="en-US"/>
        </w:rPr>
        <w:t> </w:t>
      </w:r>
      <w:r w:rsidRPr="004626A5">
        <w:t>16.</w:t>
      </w:r>
    </w:p>
    <w:sectPr w:rsidR="000D4C40" w:rsidRPr="000D4C40" w:rsidSect="000D4C4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4FB8"/>
    <w:multiLevelType w:val="hybridMultilevel"/>
    <w:tmpl w:val="357E79E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47C16EA"/>
    <w:multiLevelType w:val="hybridMultilevel"/>
    <w:tmpl w:val="782C9C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46AA192C"/>
    <w:multiLevelType w:val="hybridMultilevel"/>
    <w:tmpl w:val="E4C87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0E675E"/>
    <w:multiLevelType w:val="hybridMultilevel"/>
    <w:tmpl w:val="7B4A3380"/>
    <w:lvl w:ilvl="0" w:tplc="305CACF4">
      <w:start w:val="1"/>
      <w:numFmt w:val="bullet"/>
      <w:lvlText w:val="–"/>
      <w:lvlJc w:val="left"/>
      <w:pPr>
        <w:tabs>
          <w:tab w:val="num" w:pos="1494"/>
        </w:tabs>
        <w:ind w:left="1494" w:hanging="414"/>
      </w:pPr>
      <w:rPr>
        <w:rFonts w:ascii="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nsid w:val="6ACC6EDC"/>
    <w:multiLevelType w:val="hybridMultilevel"/>
    <w:tmpl w:val="4F749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8B4C85"/>
    <w:multiLevelType w:val="hybridMultilevel"/>
    <w:tmpl w:val="C3C4E436"/>
    <w:lvl w:ilvl="0" w:tplc="C166024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A119F"/>
    <w:rsid w:val="00000971"/>
    <w:rsid w:val="0002363A"/>
    <w:rsid w:val="000C6602"/>
    <w:rsid w:val="000D4C40"/>
    <w:rsid w:val="001339BC"/>
    <w:rsid w:val="001459B3"/>
    <w:rsid w:val="00161C70"/>
    <w:rsid w:val="001C41F8"/>
    <w:rsid w:val="00226F83"/>
    <w:rsid w:val="002563B8"/>
    <w:rsid w:val="002747A6"/>
    <w:rsid w:val="002C6122"/>
    <w:rsid w:val="002D13FD"/>
    <w:rsid w:val="002F3C41"/>
    <w:rsid w:val="003068A1"/>
    <w:rsid w:val="00355894"/>
    <w:rsid w:val="003D63D7"/>
    <w:rsid w:val="003F14E5"/>
    <w:rsid w:val="0042323E"/>
    <w:rsid w:val="00473F49"/>
    <w:rsid w:val="004A119F"/>
    <w:rsid w:val="0057560E"/>
    <w:rsid w:val="00577417"/>
    <w:rsid w:val="005B3FD9"/>
    <w:rsid w:val="005D2D5D"/>
    <w:rsid w:val="005D7FC0"/>
    <w:rsid w:val="00623AA8"/>
    <w:rsid w:val="00627B9C"/>
    <w:rsid w:val="00670577"/>
    <w:rsid w:val="00690088"/>
    <w:rsid w:val="006D38D7"/>
    <w:rsid w:val="00705B2C"/>
    <w:rsid w:val="00706CD5"/>
    <w:rsid w:val="0074480E"/>
    <w:rsid w:val="0081720C"/>
    <w:rsid w:val="00835F0E"/>
    <w:rsid w:val="00844AFA"/>
    <w:rsid w:val="008A1BD5"/>
    <w:rsid w:val="00912493"/>
    <w:rsid w:val="00936916"/>
    <w:rsid w:val="00943647"/>
    <w:rsid w:val="00962F72"/>
    <w:rsid w:val="0099784C"/>
    <w:rsid w:val="00A05DF6"/>
    <w:rsid w:val="00A15869"/>
    <w:rsid w:val="00A205B0"/>
    <w:rsid w:val="00A21215"/>
    <w:rsid w:val="00A97A16"/>
    <w:rsid w:val="00AA0B8D"/>
    <w:rsid w:val="00AD71C5"/>
    <w:rsid w:val="00B030F0"/>
    <w:rsid w:val="00B15DC2"/>
    <w:rsid w:val="00B37DD6"/>
    <w:rsid w:val="00B4436E"/>
    <w:rsid w:val="00B502CE"/>
    <w:rsid w:val="00B600B6"/>
    <w:rsid w:val="00B87206"/>
    <w:rsid w:val="00BB0B0C"/>
    <w:rsid w:val="00BD4F7D"/>
    <w:rsid w:val="00BE7383"/>
    <w:rsid w:val="00C12DD1"/>
    <w:rsid w:val="00C6705F"/>
    <w:rsid w:val="00D46916"/>
    <w:rsid w:val="00E001C1"/>
    <w:rsid w:val="00E05436"/>
    <w:rsid w:val="00E67801"/>
    <w:rsid w:val="00E860C0"/>
    <w:rsid w:val="00E94799"/>
    <w:rsid w:val="00EC0604"/>
    <w:rsid w:val="00ED0975"/>
    <w:rsid w:val="00EF4DE4"/>
    <w:rsid w:val="00F30F19"/>
    <w:rsid w:val="00F55FBD"/>
    <w:rsid w:val="00F648F8"/>
    <w:rsid w:val="00F827E0"/>
    <w:rsid w:val="00FC70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B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600B6"/>
    <w:rPr>
      <w:color w:val="0000FF"/>
      <w:u w:val="single"/>
    </w:rPr>
  </w:style>
  <w:style w:type="paragraph" w:styleId="a4">
    <w:name w:val="Balloon Text"/>
    <w:basedOn w:val="a"/>
    <w:link w:val="a5"/>
    <w:uiPriority w:val="99"/>
    <w:semiHidden/>
    <w:unhideWhenUsed/>
    <w:rsid w:val="00B600B6"/>
    <w:rPr>
      <w:rFonts w:ascii="Tahoma" w:hAnsi="Tahoma" w:cs="Tahoma"/>
      <w:sz w:val="16"/>
      <w:szCs w:val="16"/>
    </w:rPr>
  </w:style>
  <w:style w:type="character" w:customStyle="1" w:styleId="a5">
    <w:name w:val="Текст выноски Знак"/>
    <w:link w:val="a4"/>
    <w:uiPriority w:val="99"/>
    <w:semiHidden/>
    <w:rsid w:val="00B600B6"/>
    <w:rPr>
      <w:rFonts w:ascii="Tahoma" w:eastAsia="Times New Roman" w:hAnsi="Tahoma" w:cs="Tahoma"/>
      <w:sz w:val="16"/>
      <w:szCs w:val="16"/>
      <w:lang w:eastAsia="ru-RU"/>
    </w:rPr>
  </w:style>
  <w:style w:type="paragraph" w:styleId="a6">
    <w:name w:val="Normal (Web)"/>
    <w:basedOn w:val="a"/>
    <w:semiHidden/>
    <w:unhideWhenUsed/>
    <w:rsid w:val="00943647"/>
    <w:pPr>
      <w:spacing w:before="100" w:beforeAutospacing="1" w:after="100" w:afterAutospacing="1"/>
    </w:pPr>
  </w:style>
  <w:style w:type="paragraph" w:styleId="a7">
    <w:name w:val="Body Text"/>
    <w:basedOn w:val="a"/>
    <w:link w:val="a8"/>
    <w:unhideWhenUsed/>
    <w:rsid w:val="000D4C40"/>
    <w:pPr>
      <w:jc w:val="center"/>
    </w:pPr>
    <w:rPr>
      <w:b/>
      <w:bCs/>
      <w:caps/>
    </w:rPr>
  </w:style>
  <w:style w:type="character" w:customStyle="1" w:styleId="a8">
    <w:name w:val="Основной текст Знак"/>
    <w:link w:val="a7"/>
    <w:rsid w:val="000D4C40"/>
    <w:rPr>
      <w:rFonts w:ascii="Times New Roman" w:eastAsia="Times New Roman" w:hAnsi="Times New Roman" w:cs="Times New Roman"/>
      <w:b/>
      <w:bCs/>
      <w:caps/>
      <w:sz w:val="24"/>
      <w:szCs w:val="24"/>
      <w:lang w:eastAsia="ru-RU"/>
    </w:rPr>
  </w:style>
  <w:style w:type="character" w:customStyle="1" w:styleId="apple-style-span">
    <w:name w:val="apple-style-span"/>
    <w:basedOn w:val="a0"/>
    <w:rsid w:val="000D4C40"/>
  </w:style>
  <w:style w:type="character" w:customStyle="1" w:styleId="hpsatn">
    <w:name w:val="hps atn"/>
    <w:basedOn w:val="a0"/>
    <w:rsid w:val="000D4C40"/>
  </w:style>
  <w:style w:type="character" w:customStyle="1" w:styleId="apple-converted-space">
    <w:name w:val="apple-converted-space"/>
    <w:basedOn w:val="a0"/>
    <w:rsid w:val="000D4C40"/>
  </w:style>
  <w:style w:type="character" w:customStyle="1" w:styleId="hps">
    <w:name w:val="hps"/>
    <w:basedOn w:val="a0"/>
    <w:rsid w:val="000D4C40"/>
  </w:style>
  <w:style w:type="table" w:styleId="a9">
    <w:name w:val="Table Grid"/>
    <w:basedOn w:val="a1"/>
    <w:uiPriority w:val="59"/>
    <w:rsid w:val="00627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AA0B8D"/>
    <w:pPr>
      <w:ind w:left="720"/>
      <w:contextualSpacing/>
    </w:pPr>
  </w:style>
</w:styles>
</file>

<file path=word/webSettings.xml><?xml version="1.0" encoding="utf-8"?>
<w:webSettings xmlns:r="http://schemas.openxmlformats.org/officeDocument/2006/relationships" xmlns:w="http://schemas.openxmlformats.org/wordprocessingml/2006/main">
  <w:divs>
    <w:div w:id="748582057">
      <w:bodyDiv w:val="1"/>
      <w:marLeft w:val="0"/>
      <w:marRight w:val="0"/>
      <w:marTop w:val="0"/>
      <w:marBottom w:val="0"/>
      <w:divBdr>
        <w:top w:val="none" w:sz="0" w:space="0" w:color="auto"/>
        <w:left w:val="none" w:sz="0" w:space="0" w:color="auto"/>
        <w:bottom w:val="none" w:sz="0" w:space="0" w:color="auto"/>
        <w:right w:val="none" w:sz="0" w:space="0" w:color="auto"/>
      </w:divBdr>
    </w:div>
    <w:div w:id="893084504">
      <w:bodyDiv w:val="1"/>
      <w:marLeft w:val="0"/>
      <w:marRight w:val="0"/>
      <w:marTop w:val="0"/>
      <w:marBottom w:val="0"/>
      <w:divBdr>
        <w:top w:val="none" w:sz="0" w:space="0" w:color="auto"/>
        <w:left w:val="none" w:sz="0" w:space="0" w:color="auto"/>
        <w:bottom w:val="none" w:sz="0" w:space="0" w:color="auto"/>
        <w:right w:val="none" w:sz="0" w:space="0" w:color="auto"/>
      </w:divBdr>
    </w:div>
    <w:div w:id="942538921">
      <w:bodyDiv w:val="1"/>
      <w:marLeft w:val="0"/>
      <w:marRight w:val="0"/>
      <w:marTop w:val="0"/>
      <w:marBottom w:val="0"/>
      <w:divBdr>
        <w:top w:val="none" w:sz="0" w:space="0" w:color="auto"/>
        <w:left w:val="none" w:sz="0" w:space="0" w:color="auto"/>
        <w:bottom w:val="none" w:sz="0" w:space="0" w:color="auto"/>
        <w:right w:val="none" w:sz="0" w:space="0" w:color="auto"/>
      </w:divBdr>
    </w:div>
    <w:div w:id="1030836532">
      <w:bodyDiv w:val="1"/>
      <w:marLeft w:val="0"/>
      <w:marRight w:val="0"/>
      <w:marTop w:val="0"/>
      <w:marBottom w:val="0"/>
      <w:divBdr>
        <w:top w:val="none" w:sz="0" w:space="0" w:color="auto"/>
        <w:left w:val="none" w:sz="0" w:space="0" w:color="auto"/>
        <w:bottom w:val="none" w:sz="0" w:space="0" w:color="auto"/>
        <w:right w:val="none" w:sz="0" w:space="0" w:color="auto"/>
      </w:divBdr>
    </w:div>
    <w:div w:id="1060130222">
      <w:bodyDiv w:val="1"/>
      <w:marLeft w:val="0"/>
      <w:marRight w:val="0"/>
      <w:marTop w:val="0"/>
      <w:marBottom w:val="0"/>
      <w:divBdr>
        <w:top w:val="none" w:sz="0" w:space="0" w:color="auto"/>
        <w:left w:val="none" w:sz="0" w:space="0" w:color="auto"/>
        <w:bottom w:val="none" w:sz="0" w:space="0" w:color="auto"/>
        <w:right w:val="none" w:sz="0" w:space="0" w:color="auto"/>
      </w:divBdr>
    </w:div>
    <w:div w:id="1506280685">
      <w:bodyDiv w:val="1"/>
      <w:marLeft w:val="0"/>
      <w:marRight w:val="0"/>
      <w:marTop w:val="0"/>
      <w:marBottom w:val="0"/>
      <w:divBdr>
        <w:top w:val="none" w:sz="0" w:space="0" w:color="auto"/>
        <w:left w:val="none" w:sz="0" w:space="0" w:color="auto"/>
        <w:bottom w:val="none" w:sz="0" w:space="0" w:color="auto"/>
        <w:right w:val="none" w:sz="0" w:space="0" w:color="auto"/>
      </w:divBdr>
    </w:div>
    <w:div w:id="19370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drat@mail.ru" TargetMode="External"/><Relationship Id="rId4" Type="http://schemas.openxmlformats.org/officeDocument/2006/relationships/settings" Target="settings.xml"/><Relationship Id="rId9" Type="http://schemas.openxmlformats.org/officeDocument/2006/relationships/hyperlink" Target="mailto:konkurs-kaf@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309B4-0ACC-4CE6-992B-BD7D7EFE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1988</Words>
  <Characters>11335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13297</CharactersWithSpaces>
  <SharedDoc>false</SharedDoc>
  <HLinks>
    <vt:vector size="6" baseType="variant">
      <vt:variant>
        <vt:i4>3538975</vt:i4>
      </vt:variant>
      <vt:variant>
        <vt:i4>0</vt:i4>
      </vt:variant>
      <vt:variant>
        <vt:i4>0</vt:i4>
      </vt:variant>
      <vt:variant>
        <vt:i4>5</vt:i4>
      </vt:variant>
      <vt:variant>
        <vt:lpwstr>mailto:condrat@mail.ru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user</cp:lastModifiedBy>
  <cp:revision>2</cp:revision>
  <cp:lastPrinted>2013-10-11T07:03:00Z</cp:lastPrinted>
  <dcterms:created xsi:type="dcterms:W3CDTF">2017-03-20T04:38:00Z</dcterms:created>
  <dcterms:modified xsi:type="dcterms:W3CDTF">2017-03-20T04:38:00Z</dcterms:modified>
</cp:coreProperties>
</file>