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83" w:rsidRPr="00FF3996" w:rsidRDefault="005A3E83" w:rsidP="005A3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399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F3996">
        <w:rPr>
          <w:rFonts w:ascii="Times New Roman" w:hAnsi="Times New Roman" w:cs="Times New Roman"/>
          <w:sz w:val="24"/>
          <w:szCs w:val="24"/>
        </w:rPr>
        <w:t xml:space="preserve"> к Программе развития</w:t>
      </w:r>
    </w:p>
    <w:p w:rsidR="005A3E83" w:rsidRPr="00FF3996" w:rsidRDefault="005A3E83" w:rsidP="005A3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996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>Теории и методики начального образования</w:t>
      </w:r>
    </w:p>
    <w:p w:rsidR="005A3E83" w:rsidRPr="00FF3996" w:rsidRDefault="005A3E83" w:rsidP="005A3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2018</w:t>
      </w:r>
      <w:r w:rsidRPr="00FF3996">
        <w:rPr>
          <w:rFonts w:ascii="Times New Roman" w:hAnsi="Times New Roman" w:cs="Times New Roman"/>
          <w:sz w:val="24"/>
          <w:szCs w:val="24"/>
        </w:rPr>
        <w:t xml:space="preserve"> по 2022 гг.</w:t>
      </w:r>
    </w:p>
    <w:p w:rsidR="005A3E83" w:rsidRPr="00FF3996" w:rsidRDefault="005A3E83" w:rsidP="005A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96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развития кафедры </w:t>
      </w:r>
      <w:r>
        <w:rPr>
          <w:rFonts w:ascii="Times New Roman" w:hAnsi="Times New Roman" w:cs="Times New Roman"/>
          <w:b/>
          <w:sz w:val="24"/>
          <w:szCs w:val="24"/>
        </w:rPr>
        <w:t>Теории и методики начального образования</w:t>
      </w:r>
    </w:p>
    <w:p w:rsidR="005A3E83" w:rsidRDefault="005A3E83" w:rsidP="005A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период 2018 – 2022 гг.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210"/>
        <w:gridCol w:w="1149"/>
        <w:gridCol w:w="872"/>
        <w:gridCol w:w="892"/>
        <w:gridCol w:w="1042"/>
        <w:gridCol w:w="934"/>
        <w:gridCol w:w="827"/>
        <w:gridCol w:w="1811"/>
      </w:tblGrid>
      <w:tr w:rsidR="005A3E83" w:rsidTr="006F569D">
        <w:tc>
          <w:tcPr>
            <w:tcW w:w="7210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9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87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4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34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27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A3E83" w:rsidTr="006F569D">
        <w:tc>
          <w:tcPr>
            <w:tcW w:w="14737" w:type="dxa"/>
            <w:gridSpan w:val="8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образовательной деятельности (мониторинговые показатели)</w:t>
            </w:r>
          </w:p>
        </w:tc>
      </w:tr>
      <w:tr w:rsidR="005A3E83" w:rsidTr="006F569D">
        <w:tc>
          <w:tcPr>
            <w:tcW w:w="7210" w:type="dxa"/>
          </w:tcPr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1. Удельный вес численности обучающихся (приведенного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 по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приведенного контингента обучающихся по основным </w:t>
            </w:r>
          </w:p>
          <w:p w:rsidR="005A3E83" w:rsidRDefault="005A3E83" w:rsidP="006F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>программам высшего образования</w:t>
            </w:r>
          </w:p>
        </w:tc>
        <w:tc>
          <w:tcPr>
            <w:tcW w:w="1149" w:type="dxa"/>
          </w:tcPr>
          <w:p w:rsidR="005A3E83" w:rsidRPr="00E12547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</w:tcPr>
          <w:p w:rsidR="005A3E83" w:rsidRPr="000D2E7D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D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892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42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934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27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2. Средний балл ЕГЭ студентов, принятых по результатам единого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экзамена на обучение по очной форме по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бюджетов бюджетной системы Российской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за исключением лиц, поступивших с учетом прав и в </w:t>
            </w:r>
          </w:p>
          <w:p w:rsidR="005A3E83" w:rsidRDefault="005A3E83" w:rsidP="006F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>рамках квоты и целевого приема</w:t>
            </w:r>
          </w:p>
        </w:tc>
        <w:tc>
          <w:tcPr>
            <w:tcW w:w="1149" w:type="dxa"/>
          </w:tcPr>
          <w:p w:rsidR="005A3E83" w:rsidRPr="00E12547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72" w:type="dxa"/>
          </w:tcPr>
          <w:p w:rsidR="005A3E83" w:rsidRPr="00400FB9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2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2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4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7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численности обучающихся по программам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магистратуры и подготовки научно-педагогических кадров в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аспирантуре, имеющих диплом бакалавра, диплом специалиста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 xml:space="preserve">или диплом магистра других организаций, в общей численности </w:t>
            </w:r>
          </w:p>
          <w:p w:rsidR="005A3E83" w:rsidRPr="00FF3996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sz w:val="24"/>
                <w:szCs w:val="24"/>
              </w:rPr>
              <w:t>обучающихся по программам магистратуры и подготовки научно-педагогических кадров в аспирантуре</w:t>
            </w:r>
          </w:p>
        </w:tc>
        <w:tc>
          <w:tcPr>
            <w:tcW w:w="1149" w:type="dxa"/>
          </w:tcPr>
          <w:p w:rsidR="005A3E83" w:rsidRPr="00E12547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</w:tcPr>
          <w:p w:rsidR="005A3E83" w:rsidRPr="000D2E7D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92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42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34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27" w:type="dxa"/>
          </w:tcPr>
          <w:p w:rsidR="005A3E83" w:rsidRPr="00D42F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14737" w:type="dxa"/>
            <w:gridSpan w:val="8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96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 результативности научно-исследовательской и инновационной деятельности (мониторинговые показатели)</w:t>
            </w: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. Число публикаций, индексируемых в информационно-аналитической системе научного цитирования:</w:t>
            </w:r>
          </w:p>
        </w:tc>
        <w:tc>
          <w:tcPr>
            <w:tcW w:w="1149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– в расчете на 100 научно-педагогических </w:t>
            </w:r>
          </w:p>
          <w:p w:rsidR="005A3E83" w:rsidRDefault="005A3E83" w:rsidP="006F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49" w:type="dxa"/>
          </w:tcPr>
          <w:p w:rsidR="005A3E83" w:rsidRPr="001030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7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149" w:type="dxa"/>
          </w:tcPr>
          <w:p w:rsidR="005A3E83" w:rsidRPr="001030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89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04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934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827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публикаций, изданных за последние 5 </w:t>
            </w:r>
          </w:p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лет, индексируемых в информационно-аналитической системе (с </w:t>
            </w:r>
          </w:p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самоцитирования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9" w:type="dxa"/>
          </w:tcPr>
          <w:p w:rsidR="005A3E83" w:rsidRPr="001030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Web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– в расчете на 100 научно-педагогических </w:t>
            </w:r>
          </w:p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49" w:type="dxa"/>
          </w:tcPr>
          <w:p w:rsidR="005A3E83" w:rsidRPr="001030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7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5A3E83" w:rsidRPr="00EE6024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149" w:type="dxa"/>
          </w:tcPr>
          <w:p w:rsidR="005A3E83" w:rsidRPr="001030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2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F0">
              <w:rPr>
                <w:rFonts w:ascii="Times New Roman" w:hAnsi="Times New Roman" w:cs="Times New Roman"/>
                <w:sz w:val="24"/>
                <w:szCs w:val="24"/>
              </w:rPr>
              <w:t>Объём НИОКР на 1 НПР</w:t>
            </w:r>
          </w:p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5A3E83" w:rsidRPr="00052C61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2" w:type="dxa"/>
          </w:tcPr>
          <w:p w:rsidR="005A3E83" w:rsidRPr="00052C61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2" w:type="dxa"/>
          </w:tcPr>
          <w:p w:rsidR="005A3E83" w:rsidRPr="00052C61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4" w:type="dxa"/>
          </w:tcPr>
          <w:p w:rsidR="005A3E83" w:rsidRPr="00052C61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27" w:type="dxa"/>
          </w:tcPr>
          <w:p w:rsidR="005A3E83" w:rsidRPr="00052C61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14737" w:type="dxa"/>
            <w:gridSpan w:val="8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b/>
                <w:sz w:val="24"/>
                <w:szCs w:val="24"/>
              </w:rPr>
              <w:t>3. Показатели интернационализации и международного признания (мониторинговые показатели)</w:t>
            </w:r>
          </w:p>
        </w:tc>
      </w:tr>
      <w:tr w:rsidR="005A3E83" w:rsidTr="006F569D">
        <w:tc>
          <w:tcPr>
            <w:tcW w:w="7210" w:type="dxa"/>
          </w:tcPr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НПР, владеющих английским языком не ниже </w:t>
            </w:r>
          </w:p>
          <w:p w:rsidR="005A3E83" w:rsidRPr="001030DE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proofErr w:type="spellEnd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1149" w:type="dxa"/>
          </w:tcPr>
          <w:p w:rsidR="005A3E83" w:rsidRPr="001030DE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30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72" w:type="dxa"/>
          </w:tcPr>
          <w:p w:rsidR="005A3E83" w:rsidRPr="00FA3E2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(входящая международная </w:t>
            </w:r>
          </w:p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мобильность)</w:t>
            </w:r>
          </w:p>
        </w:tc>
        <w:tc>
          <w:tcPr>
            <w:tcW w:w="1149" w:type="dxa"/>
          </w:tcPr>
          <w:p w:rsidR="005A3E83" w:rsidRPr="008611CC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72" w:type="dxa"/>
          </w:tcPr>
          <w:p w:rsidR="005A3E83" w:rsidRPr="0031542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5A3E83" w:rsidRPr="0031542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5A3E83" w:rsidRPr="0031542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5A3E83" w:rsidRPr="0031542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(исходящая международная </w:t>
            </w:r>
          </w:p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мобильность)</w:t>
            </w:r>
          </w:p>
        </w:tc>
        <w:tc>
          <w:tcPr>
            <w:tcW w:w="1149" w:type="dxa"/>
          </w:tcPr>
          <w:p w:rsidR="005A3E83" w:rsidRPr="008611CC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D">
              <w:rPr>
                <w:rFonts w:ascii="Times New Roman" w:hAnsi="Times New Roman" w:cs="Times New Roman"/>
                <w:sz w:val="24"/>
                <w:szCs w:val="24"/>
              </w:rPr>
              <w:t>Количество международных проектов</w:t>
            </w:r>
          </w:p>
        </w:tc>
        <w:tc>
          <w:tcPr>
            <w:tcW w:w="1149" w:type="dxa"/>
          </w:tcPr>
          <w:p w:rsidR="005A3E83" w:rsidRPr="00A24EAD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5A3E83" w:rsidRPr="006518D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14737" w:type="dxa"/>
            <w:gridSpan w:val="8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b/>
                <w:sz w:val="24"/>
                <w:szCs w:val="24"/>
              </w:rPr>
              <w:t>4. Показатели экономической устойчивости (мониторинговые показатели)</w:t>
            </w:r>
          </w:p>
        </w:tc>
      </w:tr>
      <w:tr w:rsidR="005A3E83" w:rsidTr="006F569D">
        <w:tc>
          <w:tcPr>
            <w:tcW w:w="7210" w:type="dxa"/>
          </w:tcPr>
          <w:p w:rsidR="005A3E83" w:rsidRPr="00117BE9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из средств от приносящей доход деятельности в </w:t>
            </w:r>
          </w:p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доходах по всем видам финансового обеспечения (деятельности)</w:t>
            </w:r>
          </w:p>
        </w:tc>
        <w:tc>
          <w:tcPr>
            <w:tcW w:w="1149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2" w:type="dxa"/>
          </w:tcPr>
          <w:p w:rsidR="005A3E83" w:rsidRPr="00CC73C6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42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 xml:space="preserve"> 1040</w:t>
            </w:r>
          </w:p>
        </w:tc>
        <w:tc>
          <w:tcPr>
            <w:tcW w:w="934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27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Доходы из всех источников на 1 НПР</w:t>
            </w:r>
          </w:p>
        </w:tc>
        <w:tc>
          <w:tcPr>
            <w:tcW w:w="1149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  <w:proofErr w:type="spellEnd"/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4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5A3E83" w:rsidRPr="00E614C3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14737" w:type="dxa"/>
            <w:gridSpan w:val="8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17BE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показатели</w:t>
            </w:r>
          </w:p>
        </w:tc>
      </w:tr>
      <w:tr w:rsidR="005A3E83" w:rsidTr="006F569D">
        <w:tc>
          <w:tcPr>
            <w:tcW w:w="7210" w:type="dxa"/>
          </w:tcPr>
          <w:p w:rsidR="005A3E83" w:rsidRPr="00117BE9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студентов, обучающихся по очной форме </w:t>
            </w:r>
          </w:p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49" w:type="dxa"/>
          </w:tcPr>
          <w:p w:rsidR="005A3E83" w:rsidRPr="007F45F0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45F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72" w:type="dxa"/>
          </w:tcPr>
          <w:p w:rsidR="005A3E83" w:rsidRPr="0051332A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4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7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 xml:space="preserve">из них по программам </w:t>
            </w:r>
            <w:proofErr w:type="spellStart"/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149" w:type="dxa"/>
          </w:tcPr>
          <w:p w:rsidR="005A3E83" w:rsidRPr="007F45F0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34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7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17BE9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полученные от управления объектами </w:t>
            </w:r>
          </w:p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1149" w:type="dxa"/>
          </w:tcPr>
          <w:p w:rsidR="005A3E83" w:rsidRPr="007F45F0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A3E83" w:rsidRPr="00D91BFF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83" w:rsidTr="006F569D">
        <w:tc>
          <w:tcPr>
            <w:tcW w:w="7210" w:type="dxa"/>
          </w:tcPr>
          <w:p w:rsidR="005A3E83" w:rsidRPr="00117BE9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результатов интеллектуальной </w:t>
            </w:r>
          </w:p>
          <w:p w:rsidR="005A3E83" w:rsidRPr="008611CC" w:rsidRDefault="005A3E83" w:rsidP="006F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9">
              <w:rPr>
                <w:rFonts w:ascii="Times New Roman" w:hAnsi="Times New Roman" w:cs="Times New Roman"/>
                <w:sz w:val="24"/>
                <w:szCs w:val="24"/>
              </w:rPr>
              <w:t>деятельности (нарастающим итогом)</w:t>
            </w:r>
          </w:p>
        </w:tc>
        <w:tc>
          <w:tcPr>
            <w:tcW w:w="1149" w:type="dxa"/>
          </w:tcPr>
          <w:p w:rsidR="005A3E83" w:rsidRPr="007F45F0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2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5A3E83" w:rsidRPr="001A0E92" w:rsidRDefault="005A3E83" w:rsidP="006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5A3E83" w:rsidRDefault="005A3E83" w:rsidP="006F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E83" w:rsidRPr="00FF3996" w:rsidRDefault="005A3E83" w:rsidP="005A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6D" w:rsidRDefault="009C236D"/>
    <w:sectPr w:rsidR="009C236D" w:rsidSect="00FF3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83"/>
    <w:rsid w:val="005A3E83"/>
    <w:rsid w:val="009C236D"/>
    <w:rsid w:val="00C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E0DD-CDD3-4F1A-AF6F-4CBCEB8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2019-12-04T14:21:00Z</dcterms:created>
  <dcterms:modified xsi:type="dcterms:W3CDTF">2019-12-04T14:23:00Z</dcterms:modified>
</cp:coreProperties>
</file>