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E7" w:rsidRPr="00C968EF" w:rsidRDefault="00162DE7" w:rsidP="00162DE7">
      <w:pPr>
        <w:spacing w:after="0"/>
        <w:jc w:val="center"/>
        <w:rPr>
          <w:rFonts w:ascii="Times New Roman" w:hAnsi="Times New Roman" w:cs="Times New Roman"/>
          <w:sz w:val="26"/>
          <w:szCs w:val="26"/>
        </w:rPr>
      </w:pPr>
      <w:r w:rsidRPr="00C968EF">
        <w:rPr>
          <w:rFonts w:ascii="Times New Roman" w:hAnsi="Times New Roman" w:cs="Times New Roman"/>
          <w:sz w:val="26"/>
          <w:szCs w:val="26"/>
        </w:rPr>
        <w:t>Новеллы Положения о закупках Университета,</w:t>
      </w:r>
    </w:p>
    <w:p w:rsidR="00ED7156" w:rsidRPr="00C968EF" w:rsidRDefault="00162DE7" w:rsidP="00162DE7">
      <w:pPr>
        <w:spacing w:after="0"/>
        <w:jc w:val="center"/>
        <w:rPr>
          <w:rFonts w:ascii="Times New Roman" w:hAnsi="Times New Roman" w:cs="Times New Roman"/>
          <w:sz w:val="26"/>
          <w:szCs w:val="26"/>
        </w:rPr>
      </w:pPr>
      <w:r w:rsidRPr="00C968EF">
        <w:rPr>
          <w:rFonts w:ascii="Times New Roman" w:hAnsi="Times New Roman" w:cs="Times New Roman"/>
          <w:sz w:val="26"/>
          <w:szCs w:val="26"/>
        </w:rPr>
        <w:t xml:space="preserve"> согласно новой типовой форме МОН РФ</w:t>
      </w:r>
    </w:p>
    <w:p w:rsidR="00162DE7" w:rsidRDefault="00162DE7" w:rsidP="00162DE7">
      <w:pPr>
        <w:spacing w:after="0"/>
        <w:jc w:val="center"/>
        <w:rPr>
          <w:rFonts w:ascii="Times New Roman" w:hAnsi="Times New Roman" w:cs="Times New Roman"/>
          <w:sz w:val="28"/>
          <w:szCs w:val="28"/>
        </w:rPr>
      </w:pPr>
    </w:p>
    <w:tbl>
      <w:tblPr>
        <w:tblStyle w:val="a3"/>
        <w:tblW w:w="14992" w:type="dxa"/>
        <w:tblLook w:val="04A0"/>
      </w:tblPr>
      <w:tblGrid>
        <w:gridCol w:w="1242"/>
        <w:gridCol w:w="6237"/>
        <w:gridCol w:w="7513"/>
      </w:tblGrid>
      <w:tr w:rsidR="00162DE7" w:rsidRPr="00C968EF" w:rsidTr="00C968EF">
        <w:tc>
          <w:tcPr>
            <w:tcW w:w="1242" w:type="dxa"/>
          </w:tcPr>
          <w:p w:rsidR="00162DE7" w:rsidRPr="00C968EF" w:rsidRDefault="00162DE7" w:rsidP="00C968EF">
            <w:pPr>
              <w:spacing w:line="276" w:lineRule="auto"/>
              <w:jc w:val="center"/>
              <w:rPr>
                <w:rFonts w:ascii="Times New Roman" w:hAnsi="Times New Roman" w:cs="Times New Roman"/>
                <w:b/>
                <w:sz w:val="26"/>
                <w:szCs w:val="26"/>
              </w:rPr>
            </w:pPr>
            <w:r w:rsidRPr="00C968EF">
              <w:rPr>
                <w:rFonts w:ascii="Times New Roman" w:hAnsi="Times New Roman" w:cs="Times New Roman"/>
                <w:b/>
                <w:sz w:val="26"/>
                <w:szCs w:val="26"/>
              </w:rPr>
              <w:t xml:space="preserve">№ </w:t>
            </w:r>
            <w:proofErr w:type="spellStart"/>
            <w:proofErr w:type="gramStart"/>
            <w:r w:rsidRPr="00C968EF">
              <w:rPr>
                <w:rFonts w:ascii="Times New Roman" w:hAnsi="Times New Roman" w:cs="Times New Roman"/>
                <w:b/>
                <w:sz w:val="26"/>
                <w:szCs w:val="26"/>
              </w:rPr>
              <w:t>п</w:t>
            </w:r>
            <w:proofErr w:type="spellEnd"/>
            <w:proofErr w:type="gramEnd"/>
            <w:r w:rsidRPr="00C968EF">
              <w:rPr>
                <w:rFonts w:ascii="Times New Roman" w:hAnsi="Times New Roman" w:cs="Times New Roman"/>
                <w:b/>
                <w:sz w:val="26"/>
                <w:szCs w:val="26"/>
              </w:rPr>
              <w:t>/</w:t>
            </w:r>
            <w:proofErr w:type="spellStart"/>
            <w:r w:rsidRPr="00C968EF">
              <w:rPr>
                <w:rFonts w:ascii="Times New Roman" w:hAnsi="Times New Roman" w:cs="Times New Roman"/>
                <w:b/>
                <w:sz w:val="26"/>
                <w:szCs w:val="26"/>
              </w:rPr>
              <w:t>п</w:t>
            </w:r>
            <w:proofErr w:type="spellEnd"/>
          </w:p>
        </w:tc>
        <w:tc>
          <w:tcPr>
            <w:tcW w:w="6237" w:type="dxa"/>
          </w:tcPr>
          <w:p w:rsidR="00162DE7" w:rsidRPr="00C968EF" w:rsidRDefault="000325AC" w:rsidP="000325A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Предусмотрено действовавшим</w:t>
            </w:r>
            <w:r w:rsidR="00162DE7" w:rsidRPr="00C968EF">
              <w:rPr>
                <w:rFonts w:ascii="Times New Roman" w:hAnsi="Times New Roman" w:cs="Times New Roman"/>
                <w:b/>
                <w:sz w:val="26"/>
                <w:szCs w:val="26"/>
              </w:rPr>
              <w:t xml:space="preserve"> положением</w:t>
            </w:r>
          </w:p>
        </w:tc>
        <w:tc>
          <w:tcPr>
            <w:tcW w:w="7513" w:type="dxa"/>
          </w:tcPr>
          <w:p w:rsidR="00162DE7" w:rsidRDefault="00162DE7" w:rsidP="00C968EF">
            <w:pPr>
              <w:spacing w:line="276" w:lineRule="auto"/>
              <w:jc w:val="center"/>
              <w:rPr>
                <w:rFonts w:ascii="Times New Roman" w:hAnsi="Times New Roman" w:cs="Times New Roman"/>
                <w:b/>
                <w:sz w:val="26"/>
                <w:szCs w:val="26"/>
              </w:rPr>
            </w:pPr>
            <w:r w:rsidRPr="00C968EF">
              <w:rPr>
                <w:rFonts w:ascii="Times New Roman" w:hAnsi="Times New Roman" w:cs="Times New Roman"/>
                <w:b/>
                <w:sz w:val="26"/>
                <w:szCs w:val="26"/>
              </w:rPr>
              <w:t>Предусмотрено новым положением</w:t>
            </w:r>
          </w:p>
          <w:p w:rsidR="00C968EF" w:rsidRPr="00C968EF" w:rsidRDefault="00C968EF" w:rsidP="00C968EF">
            <w:pPr>
              <w:spacing w:line="276" w:lineRule="auto"/>
              <w:jc w:val="center"/>
              <w:rPr>
                <w:rFonts w:ascii="Times New Roman" w:hAnsi="Times New Roman" w:cs="Times New Roman"/>
                <w:b/>
                <w:sz w:val="26"/>
                <w:szCs w:val="26"/>
              </w:rPr>
            </w:pPr>
          </w:p>
        </w:tc>
      </w:tr>
      <w:tr w:rsidR="00162DE7" w:rsidRPr="00C968EF" w:rsidTr="00C968EF">
        <w:tc>
          <w:tcPr>
            <w:tcW w:w="1242" w:type="dxa"/>
          </w:tcPr>
          <w:p w:rsidR="00162DE7" w:rsidRPr="00C968EF" w:rsidRDefault="00162DE7" w:rsidP="00C968EF">
            <w:pPr>
              <w:spacing w:line="276" w:lineRule="auto"/>
              <w:jc w:val="center"/>
              <w:rPr>
                <w:rFonts w:ascii="Times New Roman" w:hAnsi="Times New Roman" w:cs="Times New Roman"/>
                <w:sz w:val="26"/>
                <w:szCs w:val="26"/>
              </w:rPr>
            </w:pPr>
            <w:r w:rsidRPr="00C968EF">
              <w:rPr>
                <w:rFonts w:ascii="Times New Roman" w:hAnsi="Times New Roman" w:cs="Times New Roman"/>
                <w:sz w:val="26"/>
                <w:szCs w:val="26"/>
              </w:rPr>
              <w:t>1.</w:t>
            </w:r>
          </w:p>
        </w:tc>
        <w:tc>
          <w:tcPr>
            <w:tcW w:w="6237" w:type="dxa"/>
          </w:tcPr>
          <w:p w:rsidR="00162DE7" w:rsidRPr="00C968EF" w:rsidRDefault="00162DE7" w:rsidP="00C968EF">
            <w:pPr>
              <w:spacing w:line="276" w:lineRule="auto"/>
              <w:jc w:val="center"/>
              <w:rPr>
                <w:rFonts w:ascii="Times New Roman" w:hAnsi="Times New Roman" w:cs="Times New Roman"/>
                <w:sz w:val="26"/>
                <w:szCs w:val="26"/>
              </w:rPr>
            </w:pPr>
            <w:r w:rsidRPr="00C968EF">
              <w:rPr>
                <w:rFonts w:ascii="Times New Roman" w:hAnsi="Times New Roman" w:cs="Times New Roman"/>
                <w:sz w:val="26"/>
                <w:szCs w:val="26"/>
              </w:rPr>
              <w:t>Правила расчет</w:t>
            </w:r>
            <w:r w:rsidR="000325AC">
              <w:rPr>
                <w:rFonts w:ascii="Times New Roman" w:hAnsi="Times New Roman" w:cs="Times New Roman"/>
                <w:sz w:val="26"/>
                <w:szCs w:val="26"/>
              </w:rPr>
              <w:t>а</w:t>
            </w:r>
            <w:r w:rsidRPr="00C968EF">
              <w:rPr>
                <w:rFonts w:ascii="Times New Roman" w:hAnsi="Times New Roman" w:cs="Times New Roman"/>
                <w:sz w:val="26"/>
                <w:szCs w:val="26"/>
              </w:rPr>
              <w:t xml:space="preserve"> начальной (максимальной) цены договора не регулируется.</w:t>
            </w:r>
          </w:p>
        </w:tc>
        <w:tc>
          <w:tcPr>
            <w:tcW w:w="7513" w:type="dxa"/>
          </w:tcPr>
          <w:p w:rsidR="00162DE7" w:rsidRPr="00C968EF" w:rsidRDefault="00162DE7" w:rsidP="00C968EF">
            <w:pPr>
              <w:spacing w:line="276" w:lineRule="auto"/>
              <w:ind w:firstLine="743"/>
              <w:rPr>
                <w:rFonts w:ascii="Times New Roman" w:hAnsi="Times New Roman" w:cs="Times New Roman"/>
                <w:sz w:val="26"/>
                <w:szCs w:val="26"/>
              </w:rPr>
            </w:pPr>
            <w:r w:rsidRPr="00C968EF">
              <w:rPr>
                <w:rFonts w:ascii="Times New Roman" w:hAnsi="Times New Roman" w:cs="Times New Roman"/>
                <w:sz w:val="26"/>
                <w:szCs w:val="26"/>
              </w:rPr>
              <w:t xml:space="preserve">При проведении закупок Заказчик рассчитывает и обосновывает начальную (максимальную) цену договора (далее в настоящем </w:t>
            </w:r>
            <w:r w:rsidRPr="00C968EF">
              <w:rPr>
                <w:rFonts w:ascii="Times New Roman" w:hAnsi="Times New Roman" w:cs="Times New Roman"/>
                <w:sz w:val="26"/>
                <w:szCs w:val="26"/>
              </w:rPr>
              <w:br/>
              <w:t>разделе – НМЦ) в соответствии с требованиями раздела 3.</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Расчет и обоснование НМЦ осуществляется заказчиком до размещения в единой информационной системе соответствующего извещения о закупке, а определение НМЦ в случае закупки у единственного поставщика (подрядчика, исполнителя) – до заключения соответствующего договора. Заказчик рассчитывает и обосновывает НМЦ путем использования преимущественно метода анализа ценовых предложений.</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Сбор ценовых предложений для расчета и обоснования НМЦ может осуществляться в любом порядке, в том числе из следующих источников:</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1) коммерческие предложения (далее в настоящем разделе – КП). Направление запросов о предоставлении КП осуществляется в форме адресных запросов КП поставщикам (подрядчикам, исполнителям), которые являются участниками рынка данной продукции.</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2) информация с сайтов в информационно-телекоммуникационной сети «Интернет», сведения единой информационной системы, счета, прейскурантные, каталожные цены изготовителей (поставщиков), публикуемые ими в </w:t>
            </w:r>
            <w:r w:rsidRPr="00C968EF">
              <w:rPr>
                <w:rFonts w:ascii="Times New Roman" w:hAnsi="Times New Roman" w:cs="Times New Roman"/>
                <w:sz w:val="26"/>
                <w:szCs w:val="26"/>
              </w:rPr>
              <w:lastRenderedPageBreak/>
              <w:t xml:space="preserve">печатном или электронном виде в собственных или сборных прейскурантах, каталогах, бюллетенях, специализированных журналах, официальных сайтах, а также других печатных и интернет-изданиях. Указанная информация должна быть актуальна, то </w:t>
            </w:r>
            <w:proofErr w:type="gramStart"/>
            <w:r w:rsidRPr="00C968EF">
              <w:rPr>
                <w:rFonts w:ascii="Times New Roman" w:hAnsi="Times New Roman" w:cs="Times New Roman"/>
                <w:sz w:val="26"/>
                <w:szCs w:val="26"/>
              </w:rPr>
              <w:t>есть</w:t>
            </w:r>
            <w:proofErr w:type="gramEnd"/>
            <w:r w:rsidRPr="00C968EF">
              <w:rPr>
                <w:rFonts w:ascii="Times New Roman" w:hAnsi="Times New Roman" w:cs="Times New Roman"/>
                <w:sz w:val="26"/>
                <w:szCs w:val="26"/>
              </w:rPr>
              <w:t xml:space="preserve"> размещена не ранее 6 месяцев даты расчета и обоснования НМЦ. Документы прилагаются.</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При осуществлении конкурентной закупки или запроса оферт </w:t>
            </w:r>
            <w:r w:rsidRPr="00C968EF">
              <w:rPr>
                <w:rFonts w:ascii="Times New Roman" w:hAnsi="Times New Roman" w:cs="Times New Roman"/>
                <w:sz w:val="26"/>
                <w:szCs w:val="26"/>
              </w:rPr>
              <w:br/>
              <w:t xml:space="preserve">в качестве НМЦ рекомендуется принимать цену не выше </w:t>
            </w:r>
            <w:r w:rsidRPr="00C968EF">
              <w:rPr>
                <w:rFonts w:ascii="Times New Roman" w:hAnsi="Times New Roman" w:cs="Times New Roman"/>
                <w:b/>
                <w:sz w:val="26"/>
                <w:szCs w:val="26"/>
              </w:rPr>
              <w:t>среднего значения рыночной стоимости</w:t>
            </w:r>
            <w:r w:rsidRPr="00C968EF">
              <w:rPr>
                <w:rFonts w:ascii="Times New Roman" w:hAnsi="Times New Roman" w:cs="Times New Roman"/>
                <w:sz w:val="26"/>
                <w:szCs w:val="26"/>
              </w:rPr>
              <w:t xml:space="preserve"> товаров (работ, услуг), рассчитанного </w:t>
            </w:r>
            <w:r w:rsidRPr="00C968EF">
              <w:rPr>
                <w:rFonts w:ascii="Times New Roman" w:hAnsi="Times New Roman" w:cs="Times New Roman"/>
                <w:sz w:val="26"/>
                <w:szCs w:val="26"/>
              </w:rPr>
              <w:br/>
              <w:t xml:space="preserve">с использованием 3 </w:t>
            </w:r>
            <w:r w:rsidRPr="00C968EF">
              <w:rPr>
                <w:rFonts w:ascii="Times New Roman" w:hAnsi="Times New Roman" w:cs="Times New Roman"/>
                <w:sz w:val="26"/>
                <w:szCs w:val="26"/>
              </w:rPr>
              <w:br/>
              <w:t xml:space="preserve">и более источников. Для осуществления закупки у единственного поставщика (подрядчика, исполнителя) после сбора достаточного количества источников информации о ценах, договор заключается с поставщиком (подрядчиком, исполнителем), </w:t>
            </w:r>
            <w:r w:rsidRPr="00C968EF">
              <w:rPr>
                <w:rFonts w:ascii="Times New Roman" w:hAnsi="Times New Roman" w:cs="Times New Roman"/>
                <w:b/>
                <w:sz w:val="26"/>
                <w:szCs w:val="26"/>
              </w:rPr>
              <w:t>предложившим наименьшую стоимость продукции</w:t>
            </w:r>
            <w:r w:rsidRPr="00C968EF">
              <w:rPr>
                <w:rFonts w:ascii="Times New Roman" w:hAnsi="Times New Roman" w:cs="Times New Roman"/>
                <w:sz w:val="26"/>
                <w:szCs w:val="26"/>
              </w:rPr>
              <w:t xml:space="preserve">. В случае закупки работ по текущему ремонту и капитальному ремонту объектов капитального строительства, расчет НМЦ, </w:t>
            </w:r>
            <w:r w:rsidRPr="00C968EF">
              <w:rPr>
                <w:rFonts w:ascii="Times New Roman" w:hAnsi="Times New Roman" w:cs="Times New Roman"/>
                <w:sz w:val="26"/>
                <w:szCs w:val="26"/>
              </w:rPr>
              <w:br/>
              <w:t>за исключением случаев, установленных пунктом 11 настоящего раздела Положения, может производиться на основании сметного расчета.</w:t>
            </w:r>
          </w:p>
        </w:tc>
      </w:tr>
      <w:tr w:rsidR="00162DE7" w:rsidRPr="00C968EF" w:rsidTr="00C968EF">
        <w:tc>
          <w:tcPr>
            <w:tcW w:w="1242" w:type="dxa"/>
          </w:tcPr>
          <w:p w:rsidR="00162DE7" w:rsidRPr="00C968EF" w:rsidRDefault="00162DE7" w:rsidP="00C968EF">
            <w:pPr>
              <w:spacing w:line="276" w:lineRule="auto"/>
              <w:jc w:val="center"/>
              <w:rPr>
                <w:rFonts w:ascii="Times New Roman" w:hAnsi="Times New Roman" w:cs="Times New Roman"/>
                <w:sz w:val="26"/>
                <w:szCs w:val="26"/>
              </w:rPr>
            </w:pPr>
          </w:p>
        </w:tc>
        <w:tc>
          <w:tcPr>
            <w:tcW w:w="6237" w:type="dxa"/>
          </w:tcPr>
          <w:p w:rsidR="002C5A0A" w:rsidRPr="00C968EF" w:rsidRDefault="002C5A0A" w:rsidP="00C968EF">
            <w:pPr>
              <w:numPr>
                <w:ilvl w:val="1"/>
                <w:numId w:val="2"/>
              </w:numPr>
              <w:tabs>
                <w:tab w:val="clear" w:pos="1836"/>
                <w:tab w:val="left" w:pos="540"/>
              </w:tabs>
              <w:spacing w:line="276" w:lineRule="auto"/>
              <w:ind w:left="0" w:firstLine="709"/>
              <w:jc w:val="both"/>
              <w:rPr>
                <w:rFonts w:ascii="Times New Roman" w:hAnsi="Times New Roman" w:cs="Times New Roman"/>
                <w:b/>
                <w:sz w:val="26"/>
                <w:szCs w:val="26"/>
              </w:rPr>
            </w:pPr>
            <w:r w:rsidRPr="00C968EF">
              <w:rPr>
                <w:rFonts w:ascii="Times New Roman" w:hAnsi="Times New Roman" w:cs="Times New Roman"/>
                <w:sz w:val="26"/>
                <w:szCs w:val="26"/>
              </w:rPr>
              <w:t>Приобретение продукции осуществляется Заказчиком:</w:t>
            </w:r>
          </w:p>
          <w:p w:rsidR="002C5A0A" w:rsidRPr="00C968EF" w:rsidRDefault="002C5A0A" w:rsidP="00C968EF">
            <w:pPr>
              <w:numPr>
                <w:ilvl w:val="0"/>
                <w:numId w:val="3"/>
              </w:numPr>
              <w:tabs>
                <w:tab w:val="left" w:pos="540"/>
                <w:tab w:val="left" w:pos="900"/>
              </w:tabs>
              <w:spacing w:line="276" w:lineRule="auto"/>
              <w:ind w:left="0" w:firstLine="709"/>
              <w:jc w:val="both"/>
              <w:rPr>
                <w:rFonts w:ascii="Times New Roman" w:hAnsi="Times New Roman" w:cs="Times New Roman"/>
                <w:b/>
                <w:sz w:val="26"/>
                <w:szCs w:val="26"/>
              </w:rPr>
            </w:pPr>
            <w:r w:rsidRPr="00C968EF">
              <w:rPr>
                <w:rFonts w:ascii="Times New Roman" w:hAnsi="Times New Roman" w:cs="Times New Roman"/>
                <w:sz w:val="26"/>
                <w:szCs w:val="26"/>
              </w:rPr>
              <w:t>путем проведения торгов в форме конкурса или аукциона, в т.ч. открытого аукциона в электронной форме;</w:t>
            </w:r>
          </w:p>
          <w:p w:rsidR="002C5A0A" w:rsidRPr="00C968EF" w:rsidRDefault="002C5A0A" w:rsidP="00C968EF">
            <w:pPr>
              <w:numPr>
                <w:ilvl w:val="0"/>
                <w:numId w:val="3"/>
              </w:numPr>
              <w:tabs>
                <w:tab w:val="left" w:pos="540"/>
                <w:tab w:val="left" w:pos="900"/>
              </w:tabs>
              <w:spacing w:line="276" w:lineRule="auto"/>
              <w:ind w:left="0" w:firstLine="709"/>
              <w:jc w:val="both"/>
              <w:rPr>
                <w:rFonts w:ascii="Times New Roman" w:hAnsi="Times New Roman" w:cs="Times New Roman"/>
                <w:b/>
                <w:sz w:val="26"/>
                <w:szCs w:val="26"/>
              </w:rPr>
            </w:pPr>
            <w:proofErr w:type="gramStart"/>
            <w:r w:rsidRPr="00C968EF">
              <w:rPr>
                <w:rFonts w:ascii="Times New Roman" w:hAnsi="Times New Roman" w:cs="Times New Roman"/>
                <w:sz w:val="26"/>
                <w:szCs w:val="26"/>
              </w:rPr>
              <w:t xml:space="preserve">без проведения торгов (запрос предложений, запрос цен (котировок), прямая </w:t>
            </w:r>
            <w:r w:rsidRPr="00C968EF">
              <w:rPr>
                <w:rFonts w:ascii="Times New Roman" w:hAnsi="Times New Roman" w:cs="Times New Roman"/>
                <w:sz w:val="26"/>
                <w:szCs w:val="26"/>
              </w:rPr>
              <w:lastRenderedPageBreak/>
              <w:t>закупка (у единственного поставщика, подрядчика, исполнителя).</w:t>
            </w:r>
            <w:proofErr w:type="gramEnd"/>
          </w:p>
          <w:p w:rsidR="00162DE7" w:rsidRPr="00C968EF" w:rsidRDefault="00162DE7" w:rsidP="00C968EF">
            <w:pPr>
              <w:spacing w:line="276" w:lineRule="auto"/>
              <w:jc w:val="center"/>
              <w:rPr>
                <w:rFonts w:ascii="Times New Roman" w:hAnsi="Times New Roman" w:cs="Times New Roman"/>
                <w:sz w:val="26"/>
                <w:szCs w:val="26"/>
              </w:rPr>
            </w:pPr>
          </w:p>
        </w:tc>
        <w:tc>
          <w:tcPr>
            <w:tcW w:w="7513" w:type="dxa"/>
          </w:tcPr>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lastRenderedPageBreak/>
              <w:t>Конкурентные закупки осуществляются путем проведения торгов:</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1) конкурс;</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2) аукцион;</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3) запрос котировок;</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4) запрос предложений;</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5) конкурентный отбор.</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lastRenderedPageBreak/>
              <w:t>Неконкурентные закупки осуществляются путем проведения:</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1) запроса оферт;</w:t>
            </w:r>
          </w:p>
          <w:p w:rsidR="00CE62D5" w:rsidRPr="00C968EF" w:rsidRDefault="00CE62D5" w:rsidP="00C968EF">
            <w:pPr>
              <w:pStyle w:val="ConsPlusNormal"/>
              <w:tabs>
                <w:tab w:val="left" w:pos="0"/>
              </w:tabs>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2) закупки у единственного поставщика (подрядчика, исполнителя).</w:t>
            </w:r>
          </w:p>
          <w:p w:rsidR="00162DE7" w:rsidRPr="00C968EF" w:rsidRDefault="00162DE7" w:rsidP="00C968EF">
            <w:pPr>
              <w:spacing w:line="276" w:lineRule="auto"/>
              <w:jc w:val="center"/>
              <w:rPr>
                <w:rFonts w:ascii="Times New Roman" w:hAnsi="Times New Roman" w:cs="Times New Roman"/>
                <w:sz w:val="26"/>
                <w:szCs w:val="26"/>
              </w:rPr>
            </w:pPr>
          </w:p>
        </w:tc>
      </w:tr>
      <w:tr w:rsidR="00162DE7" w:rsidRPr="00C968EF" w:rsidTr="00C968EF">
        <w:tc>
          <w:tcPr>
            <w:tcW w:w="1242" w:type="dxa"/>
          </w:tcPr>
          <w:p w:rsidR="00162DE7" w:rsidRPr="00C968EF" w:rsidRDefault="00162DE7" w:rsidP="00C968EF">
            <w:pPr>
              <w:spacing w:line="276" w:lineRule="auto"/>
              <w:jc w:val="center"/>
              <w:rPr>
                <w:rFonts w:ascii="Times New Roman" w:hAnsi="Times New Roman" w:cs="Times New Roman"/>
                <w:sz w:val="26"/>
                <w:szCs w:val="26"/>
              </w:rPr>
            </w:pPr>
          </w:p>
        </w:tc>
        <w:tc>
          <w:tcPr>
            <w:tcW w:w="6237" w:type="dxa"/>
          </w:tcPr>
          <w:p w:rsidR="00162DE7" w:rsidRPr="00C968EF" w:rsidRDefault="002C5A0A" w:rsidP="00C968EF">
            <w:pPr>
              <w:spacing w:line="276" w:lineRule="auto"/>
              <w:jc w:val="center"/>
              <w:rPr>
                <w:rFonts w:ascii="Times New Roman" w:hAnsi="Times New Roman" w:cs="Times New Roman"/>
                <w:sz w:val="26"/>
                <w:szCs w:val="26"/>
              </w:rPr>
            </w:pPr>
            <w:r w:rsidRPr="00C968EF">
              <w:rPr>
                <w:rFonts w:ascii="Times New Roman" w:hAnsi="Times New Roman" w:cs="Times New Roman"/>
                <w:sz w:val="26"/>
                <w:szCs w:val="26"/>
              </w:rPr>
              <w:t>Не регулировалось.</w:t>
            </w:r>
          </w:p>
        </w:tc>
        <w:tc>
          <w:tcPr>
            <w:tcW w:w="7513" w:type="dxa"/>
          </w:tcPr>
          <w:p w:rsidR="002C5A0A" w:rsidRPr="00C968EF" w:rsidRDefault="002C5A0A" w:rsidP="00C968EF">
            <w:pPr>
              <w:widowControl w:val="0"/>
              <w:tabs>
                <w:tab w:val="left" w:pos="0"/>
              </w:tabs>
              <w:autoSpaceDE w:val="0"/>
              <w:autoSpaceDN w:val="0"/>
              <w:spacing w:line="276" w:lineRule="auto"/>
              <w:jc w:val="center"/>
              <w:outlineLvl w:val="2"/>
              <w:rPr>
                <w:rFonts w:ascii="Times New Roman" w:eastAsia="Times New Roman" w:hAnsi="Times New Roman" w:cs="Times New Roman"/>
                <w:sz w:val="26"/>
                <w:szCs w:val="26"/>
                <w:lang w:eastAsia="ru-RU"/>
              </w:rPr>
            </w:pPr>
            <w:bookmarkStart w:id="0" w:name="_Toc529527607"/>
            <w:r w:rsidRPr="00C968EF">
              <w:rPr>
                <w:rFonts w:ascii="Times New Roman" w:eastAsia="Times New Roman" w:hAnsi="Times New Roman" w:cs="Times New Roman"/>
                <w:sz w:val="26"/>
                <w:szCs w:val="26"/>
                <w:lang w:eastAsia="ru-RU"/>
              </w:rPr>
              <w:t>Перечень товаров, работ, услуг, закупка которых может</w:t>
            </w:r>
            <w:bookmarkEnd w:id="0"/>
            <w:r w:rsidRPr="00C968EF">
              <w:rPr>
                <w:rFonts w:ascii="Times New Roman" w:eastAsia="Times New Roman" w:hAnsi="Times New Roman" w:cs="Times New Roman"/>
                <w:sz w:val="26"/>
                <w:szCs w:val="26"/>
                <w:lang w:eastAsia="ru-RU"/>
              </w:rPr>
              <w:t xml:space="preserve"> </w:t>
            </w:r>
          </w:p>
          <w:p w:rsidR="002C5A0A" w:rsidRPr="00C968EF" w:rsidRDefault="002C5A0A" w:rsidP="00C968EF">
            <w:pPr>
              <w:widowControl w:val="0"/>
              <w:tabs>
                <w:tab w:val="left" w:pos="0"/>
              </w:tabs>
              <w:autoSpaceDE w:val="0"/>
              <w:autoSpaceDN w:val="0"/>
              <w:spacing w:line="276" w:lineRule="auto"/>
              <w:jc w:val="center"/>
              <w:outlineLvl w:val="2"/>
              <w:rPr>
                <w:rFonts w:ascii="Times New Roman" w:eastAsia="Times New Roman" w:hAnsi="Times New Roman" w:cs="Times New Roman"/>
                <w:sz w:val="26"/>
                <w:szCs w:val="26"/>
                <w:lang w:eastAsia="ru-RU"/>
              </w:rPr>
            </w:pPr>
            <w:bookmarkStart w:id="1" w:name="_Toc529527608"/>
            <w:r w:rsidRPr="00C968EF">
              <w:rPr>
                <w:rFonts w:ascii="Times New Roman" w:eastAsia="Times New Roman" w:hAnsi="Times New Roman" w:cs="Times New Roman"/>
                <w:sz w:val="26"/>
                <w:szCs w:val="26"/>
                <w:lang w:eastAsia="ru-RU"/>
              </w:rPr>
              <w:t>осуществляться путем проведения конкурса</w:t>
            </w:r>
            <w:bookmarkEnd w:id="1"/>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пищевые продукты;</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услуги общественного питания;</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услуги по организации отдыха детей и их оздоровлению;</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образовательные, информационные, консультационные, аудиторские, юридические и транспортно-экспедиторские услуги;</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услуги охраны;</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услуги уборки;</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 xml:space="preserve">проектирование, строительство, реконструкция, капитальный </w:t>
            </w:r>
            <w:r w:rsidRPr="00C968EF">
              <w:rPr>
                <w:rFonts w:ascii="Times New Roman" w:eastAsia="Times New Roman" w:hAnsi="Times New Roman" w:cs="Times New Roman"/>
                <w:sz w:val="26"/>
                <w:szCs w:val="26"/>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научно-исследовательские, проектно-изыскательские, опытно-конструкторские или технологические работы;</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проведение опытов и экспериментов;</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разработка и внедрение информационных систем;</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lastRenderedPageBreak/>
              <w:t>организация выставочной деятельности;</w:t>
            </w:r>
          </w:p>
          <w:p w:rsidR="002C5A0A"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товары, работы, услуги, связанные с обеспечением визитов официальных делегаций и представителей;</w:t>
            </w:r>
          </w:p>
          <w:p w:rsidR="00162DE7" w:rsidRPr="00C968EF" w:rsidRDefault="002C5A0A" w:rsidP="00C968EF">
            <w:pPr>
              <w:widowControl w:val="0"/>
              <w:numPr>
                <w:ilvl w:val="0"/>
                <w:numId w:val="4"/>
              </w:numPr>
              <w:tabs>
                <w:tab w:val="left" w:pos="0"/>
                <w:tab w:val="left" w:pos="851"/>
              </w:tabs>
              <w:autoSpaceDE w:val="0"/>
              <w:autoSpaceDN w:val="0"/>
              <w:spacing w:line="276" w:lineRule="auto"/>
              <w:ind w:left="0"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или фирменным дизайном Заказчика.</w:t>
            </w:r>
          </w:p>
        </w:tc>
      </w:tr>
      <w:tr w:rsidR="00162DE7" w:rsidRPr="00C968EF" w:rsidTr="00C968EF">
        <w:tc>
          <w:tcPr>
            <w:tcW w:w="1242" w:type="dxa"/>
          </w:tcPr>
          <w:p w:rsidR="00162DE7" w:rsidRPr="00C968EF" w:rsidRDefault="00162DE7" w:rsidP="00C968EF">
            <w:pPr>
              <w:spacing w:line="276" w:lineRule="auto"/>
              <w:jc w:val="center"/>
              <w:rPr>
                <w:rFonts w:ascii="Times New Roman" w:hAnsi="Times New Roman" w:cs="Times New Roman"/>
                <w:sz w:val="26"/>
                <w:szCs w:val="26"/>
              </w:rPr>
            </w:pPr>
          </w:p>
        </w:tc>
        <w:tc>
          <w:tcPr>
            <w:tcW w:w="6237" w:type="dxa"/>
          </w:tcPr>
          <w:p w:rsidR="00C968EF" w:rsidRPr="00C968EF" w:rsidRDefault="00C968EF" w:rsidP="00C968EF">
            <w:pPr>
              <w:tabs>
                <w:tab w:val="left" w:pos="540"/>
                <w:tab w:val="left" w:pos="900"/>
              </w:tabs>
              <w:spacing w:line="276" w:lineRule="auto"/>
              <w:ind w:firstLine="709"/>
              <w:jc w:val="both"/>
              <w:rPr>
                <w:rFonts w:ascii="Times New Roman" w:hAnsi="Times New Roman" w:cs="Times New Roman"/>
                <w:b/>
                <w:sz w:val="26"/>
                <w:szCs w:val="26"/>
              </w:rPr>
            </w:pPr>
            <w:r w:rsidRPr="00C968EF">
              <w:rPr>
                <w:rFonts w:ascii="Times New Roman" w:hAnsi="Times New Roman" w:cs="Times New Roman"/>
                <w:sz w:val="26"/>
                <w:szCs w:val="26"/>
              </w:rPr>
              <w:t>6.11.3.</w:t>
            </w:r>
            <w:r w:rsidRPr="00C968EF">
              <w:rPr>
                <w:rFonts w:ascii="Times New Roman" w:hAnsi="Times New Roman" w:cs="Times New Roman"/>
                <w:sz w:val="26"/>
                <w:szCs w:val="26"/>
              </w:rPr>
              <w:tab/>
              <w:t>Прямая закупка (у единственного поставщика, подрядчика, исполнителя) может осуществляться в случае, если:</w:t>
            </w:r>
          </w:p>
          <w:p w:rsidR="00C968EF" w:rsidRPr="00C968EF" w:rsidRDefault="00C968EF" w:rsidP="00C968EF">
            <w:pPr>
              <w:numPr>
                <w:ilvl w:val="6"/>
                <w:numId w:val="5"/>
              </w:numPr>
              <w:tabs>
                <w:tab w:val="clear" w:pos="2520"/>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стоимость закупаемой Заказчиком продукции не превышает четыреста тысяч рублей. При этом совокупный годовой объем закупок, который Заказчик вправе осуществить на основании настоящего пункта, не должен превышать 50 процентов от размера средств, предусмотренных в текущем году на осуществление всех закупок Заказчика в соответствии с планом закупки, предусмотренным пунктом 3.1. Положения о закупке. </w:t>
            </w:r>
          </w:p>
          <w:p w:rsidR="00C968EF" w:rsidRPr="00C968EF" w:rsidRDefault="00C968EF" w:rsidP="00C968EF">
            <w:pPr>
              <w:numPr>
                <w:ilvl w:val="6"/>
                <w:numId w:val="5"/>
              </w:numPr>
              <w:tabs>
                <w:tab w:val="clear" w:pos="2520"/>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процедура закупки, проведенная ранее, не состоялась и имеется только один участник закупки, подавший заявку и допущенный до участия в закупке;</w:t>
            </w:r>
          </w:p>
          <w:p w:rsidR="00C968EF" w:rsidRPr="00C968EF" w:rsidRDefault="00C968EF" w:rsidP="00C968EF">
            <w:pPr>
              <w:numPr>
                <w:ilvl w:val="6"/>
                <w:numId w:val="5"/>
              </w:numPr>
              <w:tabs>
                <w:tab w:val="clear" w:pos="2520"/>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процедура закупки, проведенная ранее, не состоялась и договор по итогам торгов не заключен;</w:t>
            </w:r>
          </w:p>
          <w:p w:rsidR="00C968EF" w:rsidRPr="00C968EF" w:rsidRDefault="00C968EF" w:rsidP="00C968EF">
            <w:pPr>
              <w:numPr>
                <w:ilvl w:val="6"/>
                <w:numId w:val="5"/>
              </w:numPr>
              <w:tabs>
                <w:tab w:val="clear" w:pos="2520"/>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w:t>
            </w:r>
            <w:r w:rsidRPr="00C968EF">
              <w:rPr>
                <w:rFonts w:ascii="Times New Roman" w:hAnsi="Times New Roman" w:cs="Times New Roman"/>
                <w:sz w:val="26"/>
                <w:szCs w:val="26"/>
              </w:rPr>
              <w:lastRenderedPageBreak/>
              <w:t>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C968EF" w:rsidRPr="00C968EF" w:rsidRDefault="00C968EF" w:rsidP="00C968EF">
            <w:pPr>
              <w:numPr>
                <w:ilvl w:val="1"/>
                <w:numId w:val="6"/>
              </w:numPr>
              <w:tabs>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 осуществления закупки услуг фиксированной и мобильной связи в связи с наличием существующей у Заказчика номерной емкости конкретного оператора связи;</w:t>
            </w:r>
          </w:p>
          <w:p w:rsidR="00C968EF" w:rsidRPr="00C968EF" w:rsidRDefault="00C968EF" w:rsidP="00C968EF">
            <w:pPr>
              <w:numPr>
                <w:ilvl w:val="1"/>
                <w:numId w:val="6"/>
              </w:numPr>
              <w:tabs>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 осуществления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C968EF" w:rsidRPr="00C968EF" w:rsidRDefault="00C968EF" w:rsidP="00C968EF">
            <w:pPr>
              <w:numPr>
                <w:ilvl w:val="1"/>
                <w:numId w:val="6"/>
              </w:numPr>
              <w:tabs>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 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C968EF" w:rsidRPr="00C968EF" w:rsidRDefault="00C968EF" w:rsidP="00C968EF">
            <w:pPr>
              <w:numPr>
                <w:ilvl w:val="1"/>
                <w:numId w:val="6"/>
              </w:numPr>
              <w:tabs>
                <w:tab w:val="left" w:pos="540"/>
              </w:tabs>
              <w:spacing w:line="276" w:lineRule="auto"/>
              <w:ind w:left="0" w:firstLine="709"/>
              <w:jc w:val="both"/>
              <w:rPr>
                <w:rFonts w:ascii="Times New Roman" w:hAnsi="Times New Roman" w:cs="Times New Roman"/>
                <w:sz w:val="26"/>
                <w:szCs w:val="26"/>
              </w:rPr>
            </w:pPr>
            <w:r w:rsidRPr="00C968EF">
              <w:rPr>
                <w:rFonts w:ascii="Times New Roman" w:hAnsi="Times New Roman" w:cs="Times New Roman"/>
                <w:sz w:val="26"/>
                <w:szCs w:val="26"/>
              </w:rPr>
              <w:t xml:space="preserve">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w:t>
            </w:r>
            <w:r w:rsidRPr="00C968EF">
              <w:rPr>
                <w:rFonts w:ascii="Times New Roman" w:hAnsi="Times New Roman" w:cs="Times New Roman"/>
                <w:sz w:val="26"/>
                <w:szCs w:val="26"/>
              </w:rPr>
              <w:lastRenderedPageBreak/>
              <w:t>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существует срочная потребность в продукции и проведение процедур торгов или использование иного способа закупки по причине отсутствия времени является нецелесообразным при условии, что обстоятельства, обусловившие срочность, не являются результатом медлительности со стороны Заказчика;</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proofErr w:type="gramStart"/>
            <w:r w:rsidRPr="00C968EF">
              <w:rPr>
                <w:rFonts w:ascii="Times New Roman" w:hAnsi="Times New Roman" w:cs="Times New Roman"/>
                <w:sz w:val="26"/>
                <w:szCs w:val="26"/>
              </w:rPr>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w:t>
            </w:r>
            <w:proofErr w:type="gramEnd"/>
            <w:r w:rsidRPr="00C968EF">
              <w:rPr>
                <w:rFonts w:ascii="Times New Roman" w:hAnsi="Times New Roman" w:cs="Times New Roman"/>
                <w:sz w:val="26"/>
                <w:szCs w:val="26"/>
              </w:rPr>
              <w:t xml:space="preserve"> продукции, альтернативной рассматриваемой;</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 xml:space="preserve">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w:t>
            </w:r>
            <w:r w:rsidRPr="00C968EF">
              <w:rPr>
                <w:rFonts w:ascii="Times New Roman" w:hAnsi="Times New Roman" w:cs="Times New Roman"/>
                <w:sz w:val="26"/>
                <w:szCs w:val="26"/>
              </w:rPr>
              <w:lastRenderedPageBreak/>
              <w:t>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заключается договор аренды недвижимого имущества;</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 xml:space="preserve">заключается договор </w:t>
            </w:r>
            <w:proofErr w:type="gramStart"/>
            <w:r w:rsidRPr="00C968EF">
              <w:rPr>
                <w:rFonts w:ascii="Times New Roman" w:hAnsi="Times New Roman" w:cs="Times New Roman"/>
                <w:sz w:val="26"/>
                <w:szCs w:val="26"/>
              </w:rPr>
              <w:t>с оператором электронной площадки в целях обеспечения проведения процедур закупок в электронной форме в соответствии с настоящим Положением</w:t>
            </w:r>
            <w:proofErr w:type="gramEnd"/>
            <w:r w:rsidRPr="00C968EF">
              <w:rPr>
                <w:rFonts w:ascii="Times New Roman" w:hAnsi="Times New Roman" w:cs="Times New Roman"/>
                <w:sz w:val="26"/>
                <w:szCs w:val="26"/>
              </w:rPr>
              <w:t xml:space="preserve"> о закупке;</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 xml:space="preserve"> заключается договор на выполнение работ (оказание услуг) </w:t>
            </w:r>
            <w:proofErr w:type="gramStart"/>
            <w:r w:rsidRPr="00C968EF">
              <w:rPr>
                <w:rFonts w:ascii="Times New Roman" w:hAnsi="Times New Roman" w:cs="Times New Roman"/>
                <w:sz w:val="26"/>
                <w:szCs w:val="26"/>
              </w:rPr>
              <w:t>с</w:t>
            </w:r>
            <w:proofErr w:type="gramEnd"/>
            <w:r w:rsidRPr="00C968EF">
              <w:rPr>
                <w:rFonts w:ascii="Times New Roman" w:hAnsi="Times New Roman" w:cs="Times New Roman"/>
                <w:sz w:val="26"/>
                <w:szCs w:val="26"/>
              </w:rPr>
              <w:t xml:space="preserve"> штатными работниками Заказчика, студентами и аспирантами Заказчика; </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заключается договор на оказание преподавательских услуг физическим лицом;</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proofErr w:type="gramStart"/>
            <w:r w:rsidRPr="00C968EF">
              <w:rPr>
                <w:rFonts w:ascii="Times New Roman" w:hAnsi="Times New Roman" w:cs="Times New Roman"/>
                <w:sz w:val="26"/>
                <w:szCs w:val="26"/>
              </w:rPr>
              <w:t>осуществляется закупка на посещение зоопарка, театра, кинотеатра, концерта, цирка, музея, выставки, спортивного мероприятия;</w:t>
            </w:r>
            <w:proofErr w:type="gramEnd"/>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 xml:space="preserve">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w:t>
            </w:r>
            <w:r w:rsidRPr="00C968EF">
              <w:rPr>
                <w:rFonts w:ascii="Times New Roman" w:hAnsi="Times New Roman" w:cs="Times New Roman"/>
                <w:sz w:val="26"/>
                <w:szCs w:val="26"/>
              </w:rPr>
              <w:lastRenderedPageBreak/>
              <w:t>Заказчика;</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C968EF" w:rsidRPr="00C968EF" w:rsidRDefault="00C968EF" w:rsidP="00C968EF">
            <w:pPr>
              <w:numPr>
                <w:ilvl w:val="6"/>
                <w:numId w:val="5"/>
              </w:numPr>
              <w:tabs>
                <w:tab w:val="clear" w:pos="2520"/>
                <w:tab w:val="left" w:pos="0"/>
              </w:tabs>
              <w:autoSpaceDE w:val="0"/>
              <w:autoSpaceDN w:val="0"/>
              <w:adjustRightInd w:val="0"/>
              <w:spacing w:line="276" w:lineRule="auto"/>
              <w:ind w:left="0" w:firstLine="709"/>
              <w:jc w:val="both"/>
              <w:outlineLvl w:val="1"/>
              <w:rPr>
                <w:rFonts w:ascii="Times New Roman" w:hAnsi="Times New Roman" w:cs="Times New Roman"/>
                <w:sz w:val="26"/>
                <w:szCs w:val="26"/>
              </w:rPr>
            </w:pPr>
            <w:r w:rsidRPr="00C968EF">
              <w:rPr>
                <w:rFonts w:ascii="Times New Roman" w:hAnsi="Times New Roman" w:cs="Times New Roman"/>
                <w:sz w:val="26"/>
                <w:szCs w:val="26"/>
              </w:rPr>
              <w:t>в договоре, по которому Заказчик выступает в качестве исполнителя, определен конкретный поставщик, исполнитель, подрядчик соответственно товаров, работ, услуг.</w:t>
            </w:r>
          </w:p>
          <w:p w:rsidR="00162DE7" w:rsidRPr="00C968EF" w:rsidRDefault="00162DE7" w:rsidP="00C968EF">
            <w:pPr>
              <w:spacing w:line="276" w:lineRule="auto"/>
              <w:jc w:val="center"/>
              <w:rPr>
                <w:rFonts w:ascii="Times New Roman" w:hAnsi="Times New Roman" w:cs="Times New Roman"/>
                <w:sz w:val="26"/>
                <w:szCs w:val="26"/>
              </w:rPr>
            </w:pPr>
          </w:p>
        </w:tc>
        <w:tc>
          <w:tcPr>
            <w:tcW w:w="7513" w:type="dxa"/>
          </w:tcPr>
          <w:p w:rsidR="00C968EF" w:rsidRPr="00C968EF" w:rsidRDefault="00C968EF" w:rsidP="00C968EF">
            <w:pPr>
              <w:spacing w:line="276" w:lineRule="auto"/>
              <w:ind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lastRenderedPageBreak/>
              <w:t>Закупка у единственного поставщика (подрядчика, исполнителя) может осуществляться в случаях:</w:t>
            </w:r>
          </w:p>
          <w:p w:rsidR="00C968EF" w:rsidRPr="00C968EF" w:rsidRDefault="00C968EF" w:rsidP="00C968EF">
            <w:pPr>
              <w:spacing w:line="276" w:lineRule="auto"/>
              <w:ind w:firstLine="709"/>
              <w:jc w:val="both"/>
              <w:rPr>
                <w:rFonts w:ascii="Times New Roman" w:eastAsia="Times New Roman" w:hAnsi="Times New Roman" w:cs="Times New Roman"/>
                <w:sz w:val="26"/>
                <w:szCs w:val="26"/>
                <w:lang w:eastAsia="ru-RU"/>
              </w:rPr>
            </w:pPr>
            <w:r w:rsidRPr="00C968EF">
              <w:rPr>
                <w:rFonts w:ascii="Times New Roman" w:eastAsia="Times New Roman" w:hAnsi="Times New Roman" w:cs="Times New Roman"/>
                <w:sz w:val="26"/>
                <w:szCs w:val="26"/>
                <w:lang w:eastAsia="ru-RU"/>
              </w:rPr>
              <w:t>1) когда в силу особенностей рынка соответствующей продукции конкуренция фактически отсутствует (безальтернативная закупка), либо</w:t>
            </w:r>
          </w:p>
          <w:p w:rsidR="00C968EF" w:rsidRPr="00C968EF" w:rsidRDefault="00C968EF" w:rsidP="00C968EF">
            <w:pPr>
              <w:spacing w:line="276" w:lineRule="auto"/>
              <w:ind w:firstLine="709"/>
              <w:jc w:val="both"/>
              <w:rPr>
                <w:rFonts w:ascii="Times New Roman" w:hAnsi="Times New Roman" w:cs="Times New Roman"/>
                <w:sz w:val="26"/>
                <w:szCs w:val="26"/>
              </w:rPr>
            </w:pPr>
            <w:r w:rsidRPr="00C968EF">
              <w:rPr>
                <w:rFonts w:ascii="Times New Roman" w:eastAsia="Times New Roman" w:hAnsi="Times New Roman" w:cs="Times New Roman"/>
                <w:sz w:val="26"/>
                <w:szCs w:val="26"/>
                <w:lang w:eastAsia="ru-RU"/>
              </w:rPr>
              <w:t>2) когда</w:t>
            </w:r>
            <w:r w:rsidRPr="00C968EF">
              <w:rPr>
                <w:rFonts w:ascii="Times New Roman" w:hAnsi="Times New Roman" w:cs="Times New Roman"/>
                <w:sz w:val="26"/>
                <w:szCs w:val="26"/>
              </w:rPr>
              <w:t xml:space="preserve"> стоимость закупаемой Заказчиком продукции не превышает 500 000 (пятьсот тысяч) рублей (закупка малого объема), либо</w:t>
            </w:r>
          </w:p>
          <w:p w:rsidR="00C968EF" w:rsidRPr="00C968EF" w:rsidRDefault="00C968EF" w:rsidP="00C968EF">
            <w:pPr>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3) когда имеют место быть объективные обстоятельства, из-за которых проведение закупки иным способом не представляется возможным (закупка по особым обстоятельствам), либо</w:t>
            </w:r>
          </w:p>
          <w:p w:rsidR="00C968EF" w:rsidRPr="00C968EF" w:rsidRDefault="00C968EF" w:rsidP="00C968EF">
            <w:pPr>
              <w:spacing w:line="276" w:lineRule="auto"/>
              <w:ind w:firstLine="709"/>
              <w:jc w:val="both"/>
              <w:rPr>
                <w:rFonts w:ascii="Times New Roman" w:hAnsi="Times New Roman" w:cs="Times New Roman"/>
                <w:sz w:val="26"/>
                <w:szCs w:val="26"/>
              </w:rPr>
            </w:pPr>
            <w:r w:rsidRPr="00C968EF">
              <w:rPr>
                <w:rFonts w:ascii="Times New Roman" w:hAnsi="Times New Roman" w:cs="Times New Roman"/>
                <w:sz w:val="26"/>
                <w:szCs w:val="26"/>
              </w:rPr>
              <w:t>4) когда заключается договор о сетевой форме реализации образовательных программ, в соответствии со статьей 15 Федерального закона от 29 декабря 2012г. № 273-ФЗ «Об образовании в Российской Федерации».</w:t>
            </w:r>
          </w:p>
          <w:p w:rsidR="00C968EF" w:rsidRPr="00C968EF" w:rsidRDefault="00C968EF" w:rsidP="00C968EF">
            <w:pPr>
              <w:spacing w:line="276" w:lineRule="auto"/>
              <w:ind w:firstLine="709"/>
              <w:jc w:val="both"/>
              <w:rPr>
                <w:rFonts w:ascii="Times New Roman" w:hAnsi="Times New Roman" w:cs="Times New Roman"/>
                <w:sz w:val="26"/>
                <w:szCs w:val="26"/>
              </w:rPr>
            </w:pPr>
            <w:r w:rsidRPr="000325AC">
              <w:rPr>
                <w:rFonts w:ascii="Times New Roman" w:hAnsi="Times New Roman" w:cs="Times New Roman"/>
                <w:b/>
                <w:sz w:val="26"/>
                <w:szCs w:val="26"/>
              </w:rPr>
              <w:t>Годовой объем закупок малого объема</w:t>
            </w:r>
            <w:r w:rsidRPr="00C968EF">
              <w:rPr>
                <w:rFonts w:ascii="Times New Roman" w:hAnsi="Times New Roman" w:cs="Times New Roman"/>
                <w:sz w:val="26"/>
                <w:szCs w:val="26"/>
              </w:rPr>
              <w:t xml:space="preserve"> не должен превышать </w:t>
            </w:r>
            <w:r w:rsidRPr="00C968EF">
              <w:rPr>
                <w:rFonts w:ascii="Times New Roman" w:hAnsi="Times New Roman" w:cs="Times New Roman"/>
                <w:sz w:val="26"/>
                <w:szCs w:val="26"/>
              </w:rPr>
              <w:br/>
            </w:r>
            <w:r w:rsidRPr="000325AC">
              <w:rPr>
                <w:rFonts w:ascii="Times New Roman" w:hAnsi="Times New Roman" w:cs="Times New Roman"/>
                <w:b/>
                <w:sz w:val="26"/>
                <w:szCs w:val="26"/>
              </w:rPr>
              <w:t>5 миллионов рублей или двадцать процентов суммы расходов</w:t>
            </w:r>
            <w:r w:rsidRPr="00C968EF">
              <w:rPr>
                <w:rFonts w:ascii="Times New Roman" w:hAnsi="Times New Roman" w:cs="Times New Roman"/>
                <w:sz w:val="26"/>
                <w:szCs w:val="26"/>
              </w:rPr>
              <w:t xml:space="preserve"> на закупки товаров, работ, услуг в соответствии с Федеральным законом № 223-ФЗ </w:t>
            </w:r>
            <w:r w:rsidRPr="00C968EF">
              <w:rPr>
                <w:rFonts w:ascii="Times New Roman" w:hAnsi="Times New Roman" w:cs="Times New Roman"/>
                <w:sz w:val="26"/>
                <w:szCs w:val="26"/>
              </w:rPr>
              <w:br/>
              <w:t xml:space="preserve">в текущем году, в том числе для оплаты расходов по договорам, заключенным до начала текущего года. </w:t>
            </w:r>
          </w:p>
          <w:p w:rsidR="00C968EF" w:rsidRPr="00C968EF" w:rsidRDefault="00C968EF" w:rsidP="00C968EF">
            <w:pPr>
              <w:spacing w:line="276" w:lineRule="auto"/>
              <w:ind w:firstLine="709"/>
              <w:jc w:val="both"/>
              <w:rPr>
                <w:rFonts w:ascii="Times New Roman" w:hAnsi="Times New Roman" w:cs="Times New Roman"/>
                <w:sz w:val="26"/>
                <w:szCs w:val="26"/>
              </w:rPr>
            </w:pPr>
            <w:proofErr w:type="gramStart"/>
            <w:r w:rsidRPr="000325AC">
              <w:rPr>
                <w:rFonts w:ascii="Times New Roman" w:hAnsi="Times New Roman" w:cs="Times New Roman"/>
                <w:b/>
                <w:sz w:val="26"/>
                <w:szCs w:val="26"/>
              </w:rPr>
              <w:lastRenderedPageBreak/>
              <w:t>Не допускается искусственное дробление закупки</w:t>
            </w:r>
            <w:r w:rsidRPr="00C968EF">
              <w:rPr>
                <w:rFonts w:ascii="Times New Roman" w:hAnsi="Times New Roman" w:cs="Times New Roman"/>
                <w:sz w:val="26"/>
                <w:szCs w:val="26"/>
              </w:rPr>
              <w:t xml:space="preserve"> на несколько закупок малого объема с целью уклонения от проведения конкурентных процедур определения поставщика (подрядчика, исполнителя), а именно заключение нескольких договоров с одним и тем же поставщиком (подрядчиком, исполнителем) с одинаковым предметом закупки, в случае, если даты заключения таких договоров приходятся на один и тот же квартал календарного года.</w:t>
            </w:r>
            <w:proofErr w:type="gramEnd"/>
            <w:r w:rsidRPr="00C968EF">
              <w:rPr>
                <w:rFonts w:ascii="Times New Roman" w:hAnsi="Times New Roman" w:cs="Times New Roman"/>
                <w:sz w:val="26"/>
                <w:szCs w:val="26"/>
              </w:rPr>
              <w:t xml:space="preserve"> Под одинаковым предметом закупки в настоящем пункте понимаются товары (работы, услуг), относящиеся к одной группе продукции в соответствии с Общероссийским классификатором продукции по видам экономической деятельности «ОК 034-2014» (КПЕС 2008).</w:t>
            </w:r>
          </w:p>
          <w:p w:rsidR="00162DE7" w:rsidRPr="00C968EF" w:rsidRDefault="00162DE7" w:rsidP="00C968EF">
            <w:pPr>
              <w:spacing w:line="276" w:lineRule="auto"/>
              <w:jc w:val="center"/>
              <w:rPr>
                <w:rFonts w:ascii="Times New Roman" w:hAnsi="Times New Roman" w:cs="Times New Roman"/>
                <w:sz w:val="26"/>
                <w:szCs w:val="26"/>
              </w:rPr>
            </w:pPr>
          </w:p>
        </w:tc>
      </w:tr>
      <w:tr w:rsidR="00162DE7" w:rsidRPr="00C968EF" w:rsidTr="00C968EF">
        <w:tc>
          <w:tcPr>
            <w:tcW w:w="1242" w:type="dxa"/>
          </w:tcPr>
          <w:p w:rsidR="00162DE7" w:rsidRPr="00C968EF" w:rsidRDefault="00162DE7" w:rsidP="00C968EF">
            <w:pPr>
              <w:spacing w:line="276" w:lineRule="auto"/>
              <w:jc w:val="center"/>
              <w:rPr>
                <w:rFonts w:ascii="Times New Roman" w:hAnsi="Times New Roman" w:cs="Times New Roman"/>
                <w:sz w:val="26"/>
                <w:szCs w:val="26"/>
              </w:rPr>
            </w:pPr>
          </w:p>
        </w:tc>
        <w:tc>
          <w:tcPr>
            <w:tcW w:w="6237" w:type="dxa"/>
          </w:tcPr>
          <w:p w:rsidR="00162DE7" w:rsidRPr="00C968EF" w:rsidRDefault="00C968EF" w:rsidP="00C968EF">
            <w:pPr>
              <w:spacing w:line="276" w:lineRule="auto"/>
              <w:jc w:val="center"/>
              <w:rPr>
                <w:rFonts w:ascii="Times New Roman" w:hAnsi="Times New Roman" w:cs="Times New Roman"/>
                <w:sz w:val="26"/>
                <w:szCs w:val="26"/>
              </w:rPr>
            </w:pPr>
            <w:r>
              <w:rPr>
                <w:rFonts w:ascii="Times New Roman" w:hAnsi="Times New Roman" w:cs="Times New Roman"/>
                <w:sz w:val="26"/>
                <w:szCs w:val="26"/>
              </w:rPr>
              <w:t>Не регулировалось.</w:t>
            </w:r>
          </w:p>
        </w:tc>
        <w:tc>
          <w:tcPr>
            <w:tcW w:w="7513" w:type="dxa"/>
          </w:tcPr>
          <w:p w:rsidR="00162DE7" w:rsidRDefault="00C968EF" w:rsidP="00C968EF">
            <w:pPr>
              <w:spacing w:line="276" w:lineRule="auto"/>
              <w:jc w:val="both"/>
              <w:rPr>
                <w:rFonts w:ascii="Times New Roman" w:hAnsi="Times New Roman" w:cs="Times New Roman"/>
                <w:b/>
                <w:sz w:val="26"/>
                <w:szCs w:val="26"/>
              </w:rPr>
            </w:pPr>
            <w:r w:rsidRPr="00C968EF">
              <w:rPr>
                <w:rFonts w:ascii="Times New Roman" w:hAnsi="Times New Roman" w:cs="Times New Roman"/>
                <w:sz w:val="26"/>
                <w:szCs w:val="26"/>
              </w:rPr>
              <w:t xml:space="preserve">При осуществлении закупки по особым обстоятельствам </w:t>
            </w:r>
            <w:r w:rsidRPr="00C968EF">
              <w:rPr>
                <w:rFonts w:ascii="Times New Roman" w:hAnsi="Times New Roman" w:cs="Times New Roman"/>
                <w:sz w:val="26"/>
                <w:szCs w:val="26"/>
              </w:rPr>
              <w:br/>
              <w:t xml:space="preserve">у единственного поставщика (подрядчика, исполнителя) ответственным должностным лицом Заказчика </w:t>
            </w:r>
            <w:r w:rsidRPr="00C968EF">
              <w:rPr>
                <w:rFonts w:ascii="Times New Roman" w:hAnsi="Times New Roman" w:cs="Times New Roman"/>
                <w:b/>
                <w:sz w:val="26"/>
                <w:szCs w:val="26"/>
              </w:rPr>
              <w:t>утверждается справка-обоснование</w:t>
            </w:r>
            <w:r>
              <w:rPr>
                <w:rFonts w:ascii="Times New Roman" w:hAnsi="Times New Roman" w:cs="Times New Roman"/>
                <w:b/>
                <w:sz w:val="26"/>
                <w:szCs w:val="26"/>
              </w:rPr>
              <w:t>.</w:t>
            </w:r>
          </w:p>
          <w:p w:rsidR="00C968EF" w:rsidRPr="00C968EF" w:rsidRDefault="00C968EF" w:rsidP="00C968EF">
            <w:pPr>
              <w:jc w:val="both"/>
              <w:rPr>
                <w:rFonts w:ascii="Times New Roman" w:hAnsi="Times New Roman" w:cs="Times New Roman"/>
                <w:sz w:val="26"/>
                <w:szCs w:val="26"/>
              </w:rPr>
            </w:pPr>
            <w:r w:rsidRPr="00C968EF">
              <w:rPr>
                <w:rFonts w:ascii="Times New Roman" w:hAnsi="Times New Roman" w:cs="Times New Roman"/>
                <w:sz w:val="26"/>
                <w:szCs w:val="26"/>
              </w:rPr>
              <w:t>Указанная справка-обоснование должна иметь содержательное обоснование невозможности испол</w:t>
            </w:r>
            <w:r>
              <w:rPr>
                <w:rFonts w:ascii="Times New Roman" w:hAnsi="Times New Roman" w:cs="Times New Roman"/>
                <w:sz w:val="26"/>
                <w:szCs w:val="26"/>
              </w:rPr>
              <w:t xml:space="preserve">ьзования иных способов закупки, </w:t>
            </w:r>
            <w:r w:rsidRPr="00C968EF">
              <w:rPr>
                <w:rFonts w:ascii="Times New Roman" w:hAnsi="Times New Roman" w:cs="Times New Roman"/>
                <w:sz w:val="26"/>
                <w:szCs w:val="26"/>
              </w:rPr>
              <w:t>не позволяющих провести конкурентную процедуру по объективным причинам, исходя из фактических обстоятельств конкретной закупки. Обоснование цены договора должно содержаться в договоре;</w:t>
            </w:r>
          </w:p>
          <w:p w:rsidR="00C968EF" w:rsidRPr="00C968EF" w:rsidRDefault="00C968EF" w:rsidP="00C968EF">
            <w:pPr>
              <w:jc w:val="both"/>
              <w:rPr>
                <w:rFonts w:ascii="Times New Roman" w:hAnsi="Times New Roman" w:cs="Times New Roman"/>
                <w:sz w:val="26"/>
                <w:szCs w:val="26"/>
              </w:rPr>
            </w:pPr>
            <w:r w:rsidRPr="00C968EF">
              <w:rPr>
                <w:rFonts w:ascii="Times New Roman" w:hAnsi="Times New Roman" w:cs="Times New Roman"/>
                <w:sz w:val="26"/>
                <w:szCs w:val="26"/>
              </w:rPr>
              <w:t>б) обоснование выбора конкретного поставщика (подрядчика, исполнителя) с приложением документов</w:t>
            </w:r>
            <w:r>
              <w:rPr>
                <w:rFonts w:ascii="Times New Roman" w:hAnsi="Times New Roman" w:cs="Times New Roman"/>
                <w:sz w:val="26"/>
                <w:szCs w:val="26"/>
              </w:rPr>
              <w:t xml:space="preserve"> (выписка из ЕГРЮЛ и др.)</w:t>
            </w:r>
          </w:p>
        </w:tc>
      </w:tr>
    </w:tbl>
    <w:p w:rsidR="00162DE7" w:rsidRPr="00162DE7" w:rsidRDefault="00162DE7" w:rsidP="00C968EF">
      <w:pPr>
        <w:spacing w:after="0"/>
        <w:rPr>
          <w:rFonts w:ascii="Times New Roman" w:hAnsi="Times New Roman" w:cs="Times New Roman"/>
          <w:sz w:val="28"/>
          <w:szCs w:val="28"/>
        </w:rPr>
      </w:pPr>
    </w:p>
    <w:sectPr w:rsidR="00162DE7" w:rsidRPr="00162DE7" w:rsidSect="00C968EF">
      <w:pgSz w:w="16838" w:h="11906" w:orient="landscape"/>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F4A"/>
    <w:multiLevelType w:val="multilevel"/>
    <w:tmpl w:val="283CCA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6103F3"/>
    <w:multiLevelType w:val="hybridMultilevel"/>
    <w:tmpl w:val="8DA68380"/>
    <w:lvl w:ilvl="0" w:tplc="4E9C213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543761B"/>
    <w:multiLevelType w:val="hybridMultilevel"/>
    <w:tmpl w:val="8FD8F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2DE7"/>
    <w:rsid w:val="000325AC"/>
    <w:rsid w:val="00162DE7"/>
    <w:rsid w:val="002C5A0A"/>
    <w:rsid w:val="0030789B"/>
    <w:rsid w:val="00B6264B"/>
    <w:rsid w:val="00C968EF"/>
    <w:rsid w:val="00CE62D5"/>
    <w:rsid w:val="00ED7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2DE7"/>
    <w:pPr>
      <w:ind w:left="720"/>
      <w:contextualSpacing/>
    </w:pPr>
  </w:style>
  <w:style w:type="paragraph" w:customStyle="1" w:styleId="ConsPlusNormal">
    <w:name w:val="ConsPlusNormal"/>
    <w:rsid w:val="00CE62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2018-11-14T05:35:00Z</dcterms:created>
  <dcterms:modified xsi:type="dcterms:W3CDTF">2018-12-11T05:23:00Z</dcterms:modified>
</cp:coreProperties>
</file>