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B8" w:rsidRPr="00095F27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95F27">
        <w:rPr>
          <w:rFonts w:ascii="Times New Roman" w:hAnsi="Times New Roman" w:cs="Times New Roman"/>
          <w:b/>
          <w:sz w:val="32"/>
          <w:szCs w:val="32"/>
        </w:rPr>
        <w:t xml:space="preserve">Лекция 3. </w:t>
      </w:r>
      <w:r w:rsidR="00CD6FCF" w:rsidRPr="00095F27">
        <w:rPr>
          <w:rFonts w:ascii="Times New Roman" w:hAnsi="Times New Roman" w:cs="Times New Roman"/>
          <w:b/>
          <w:sz w:val="32"/>
          <w:szCs w:val="32"/>
        </w:rPr>
        <w:t>Требования системы энергетического менеджмента и способы улучшения энергоэффективности и использования энергии</w:t>
      </w:r>
    </w:p>
    <w:p w:rsidR="00D605B8" w:rsidRDefault="00D605B8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Как только важность энергетического менеджмента для предприятия осознана, необходимо рассмотреть следующие элементы: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Текущее состояние энергетического менеджмента.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Энергетическая политика: зачем вам необходима официальная заинтересованность в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энергоменеджменте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 на предприятии.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Организационные аспекты: как интегрировать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энергоменеджмент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 в официальные и неофициальные структуры менеджмента вашего предприятия.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Мотивация: как создать эффективные взаимоотношения с потребителями энергии и стимулировать их беречь энергоресурсы.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proofErr w:type="gramStart"/>
      <w:r w:rsidRPr="00C72659">
        <w:rPr>
          <w:rFonts w:ascii="Times New Roman" w:hAnsi="Times New Roman" w:cs="Times New Roman"/>
          <w:sz w:val="28"/>
          <w:szCs w:val="28"/>
        </w:rPr>
        <w:t>системы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: какова подходящая и эффективная информационная система.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659">
        <w:rPr>
          <w:rFonts w:ascii="Times New Roman" w:hAnsi="Times New Roman" w:cs="Times New Roman"/>
          <w:sz w:val="28"/>
          <w:szCs w:val="28"/>
        </w:rPr>
        <w:t>Маркетинг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: где и </w:t>
      </w:r>
      <w:proofErr w:type="gramStart"/>
      <w:r w:rsidRPr="00C7265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 образом пропагандировать и рекламировать энергетический менеджмент и ваши достижения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Инвестирование: как выбрать проекты и обосновать вложения в повышение энергоэффективности и как наглядно показать целесообразность таких вложений руководству предприятия </w:t>
      </w:r>
    </w:p>
    <w:p w:rsidR="00C72659" w:rsidRPr="00C72659" w:rsidRDefault="00C72659" w:rsidP="00C7265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Финансирование: каковы возможные варианты финансирования мероприятий энергоменеджмента.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659">
        <w:rPr>
          <w:rFonts w:ascii="Times New Roman" w:hAnsi="Times New Roman" w:cs="Times New Roman"/>
          <w:i/>
          <w:sz w:val="28"/>
          <w:szCs w:val="28"/>
        </w:rPr>
        <w:t>Международные и отечественные стандарты в области энергоменеджмента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ISO (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InternationalStandardizationOrganization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) – международная неправительственная организация, объединяющая национальные </w:t>
      </w:r>
      <w:r w:rsidRPr="00C7265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по стандартизации из 160 стран-членов (штаб-квартира находится в Женеве).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Весной 2008 г. инициировано создание Технического комитета ИСО/ТК 242 «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EnergyManagement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Энергоменеджмент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Предназначение и цель ИСО/ТК 242 – разработка международного стандарта ISO 50001 «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Energymanagementsystems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Requirementswithguidanceforuse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» (Системы энергоменеджмента – Требования с руководством по использованию):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1. Стандарт будет совместим со стандартами других систем менеджмента, разработанных ISO и пригодных для сертификации;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2. Стандарт будет основан на общих элементах таких стандартов.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659">
        <w:rPr>
          <w:rFonts w:ascii="Times New Roman" w:hAnsi="Times New Roman" w:cs="Times New Roman"/>
          <w:i/>
          <w:sz w:val="28"/>
          <w:szCs w:val="28"/>
        </w:rPr>
        <w:t xml:space="preserve">Участие России в разработке ISO 50001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Федеральное агентство по техническому регулированию и метрологии (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), представляющее Россию в ИСО, в 2008 году не проголосовало на стадии предложения новой рабочей темы (NWIP) за участие нашей страны в разработке стандарта ISO 50001.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При Комитете РСПП по техническому регулированию, стандартизации и оценке соответствия с участием Комитета по энергетической политике в соответствии с решением Бюро Правления РСПП от 28.11.2008 г. была сформирована собственная Рабочая группа по участию в подготовке ISO 50001 (во главе с Романовым Г.А.).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659">
        <w:rPr>
          <w:rFonts w:ascii="Times New Roman" w:hAnsi="Times New Roman" w:cs="Times New Roman"/>
          <w:i/>
          <w:sz w:val="28"/>
          <w:szCs w:val="28"/>
        </w:rPr>
        <w:t xml:space="preserve">Цели, задачи основные положения стандарта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Цель стандарта – интегрировать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 в текущие управленческие практики организаций.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Задачи стандарта ISO 50001: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72659">
        <w:rPr>
          <w:rFonts w:ascii="Times New Roman" w:hAnsi="Times New Roman" w:cs="Times New Roman"/>
          <w:sz w:val="28"/>
          <w:szCs w:val="28"/>
        </w:rPr>
        <w:t>нацелен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 на оказание практической помощи и поддержки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энергоменеджерам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72659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 снабдить организации, независимо от их размера и осуществляемого ими вида деятельности, полноценной стратегией действий, </w:t>
      </w:r>
      <w:r w:rsidRPr="00C72659">
        <w:rPr>
          <w:rFonts w:ascii="Times New Roman" w:hAnsi="Times New Roman" w:cs="Times New Roman"/>
          <w:sz w:val="28"/>
          <w:szCs w:val="28"/>
        </w:rPr>
        <w:lastRenderedPageBreak/>
        <w:t xml:space="preserve">как в менеджерской области, так и в технических аспектах, чтобы те моли реально повысить свою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энергоперформанс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energyperformance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»), увеличить использование возобновляемых источников энергии и сократить эмиссии парниковых газов.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659">
        <w:rPr>
          <w:rFonts w:ascii="Times New Roman" w:hAnsi="Times New Roman" w:cs="Times New Roman"/>
          <w:i/>
          <w:sz w:val="28"/>
          <w:szCs w:val="28"/>
        </w:rPr>
        <w:t xml:space="preserve">Требования стандарта к системам энергетического менеджмента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1. Стандарт будет применим любой организацией независимо от ее размеров и отраслевой принадлежности, которая желает: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• гарантировать, что она соответствует 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своейэнергополитике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• демонстрировать такое соответствие другим заинтересованным сторонам (</w:t>
      </w:r>
      <w:proofErr w:type="gramStart"/>
      <w:r w:rsidRPr="00C72659">
        <w:rPr>
          <w:rFonts w:ascii="Times New Roman" w:hAnsi="Times New Roman" w:cs="Times New Roman"/>
          <w:sz w:val="28"/>
          <w:szCs w:val="28"/>
        </w:rPr>
        <w:t>бизнес-партнерам</w:t>
      </w:r>
      <w:proofErr w:type="gramEnd"/>
      <w:r w:rsidRPr="00C7265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• получить подтверждение соответствия своей системы энергоменеджмента со стороны Органа по сертификации.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2. Стандарт является универсальным, т.к. использует подход ―один размер, пригодный для всех‖ (―</w:t>
      </w:r>
      <w:proofErr w:type="spellStart"/>
      <w:r w:rsidRPr="00C72659">
        <w:rPr>
          <w:rFonts w:ascii="Times New Roman" w:hAnsi="Times New Roman" w:cs="Times New Roman"/>
          <w:sz w:val="28"/>
          <w:szCs w:val="28"/>
        </w:rPr>
        <w:t>one-size-fits-all</w:t>
      </w:r>
      <w:proofErr w:type="spellEnd"/>
      <w:r w:rsidRPr="00C72659">
        <w:rPr>
          <w:rFonts w:ascii="Times New Roman" w:hAnsi="Times New Roman" w:cs="Times New Roman"/>
          <w:sz w:val="28"/>
          <w:szCs w:val="28"/>
        </w:rPr>
        <w:t xml:space="preserve">‖).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3. Требования сформулированы как предписывающие, т.е. определяющие ―то, что должно быть сделано, не определяя как это сделать‖.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4. Метод достижения каждого из этих требований организация определяет сама, исходя из ее собственных нужд и потребностей, опираясь на собственный опыт.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 xml:space="preserve">5. Такой гибкий подход требует от организации, применяющей стандарт, самой учитывать специфику, связанную с такими аспектами как характер выпускаемой ею продукции или оказываемых услуг, сложность технологических и бизнес-процессов, компетентность своего персонала и т.д. </w:t>
      </w:r>
    </w:p>
    <w:p w:rsidR="00C72659" w:rsidRPr="00C72659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5EA" w:rsidRDefault="00C72659" w:rsidP="00C72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659">
        <w:rPr>
          <w:rFonts w:ascii="Times New Roman" w:hAnsi="Times New Roman" w:cs="Times New Roman"/>
          <w:sz w:val="28"/>
          <w:szCs w:val="28"/>
        </w:rPr>
        <w:t>В результате у различных организаций, в зависимости от их размера, структуры и вида деятельности могут быть различные способы и пути выполнения требований стандарта.</w:t>
      </w:r>
    </w:p>
    <w:p w:rsidR="00582140" w:rsidRDefault="00582140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B36" w:rsidRPr="005031AD" w:rsidRDefault="00906B36" w:rsidP="00906B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6B36" w:rsidRPr="005031AD" w:rsidSect="00B4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76"/>
    <w:multiLevelType w:val="hybridMultilevel"/>
    <w:tmpl w:val="7E22409E"/>
    <w:lvl w:ilvl="0" w:tplc="0D688FF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7C27E9"/>
    <w:multiLevelType w:val="hybridMultilevel"/>
    <w:tmpl w:val="94B0AD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4283B"/>
    <w:multiLevelType w:val="hybridMultilevel"/>
    <w:tmpl w:val="527CDAE0"/>
    <w:lvl w:ilvl="0" w:tplc="CDC21BCA">
      <w:numFmt w:val="bullet"/>
      <w:lvlText w:val=""/>
      <w:lvlJc w:val="left"/>
      <w:pPr>
        <w:ind w:left="2573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A5E9B"/>
    <w:multiLevelType w:val="hybridMultilevel"/>
    <w:tmpl w:val="D1FC3334"/>
    <w:lvl w:ilvl="0" w:tplc="AF74A508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E37E7F"/>
    <w:multiLevelType w:val="hybridMultilevel"/>
    <w:tmpl w:val="654A4A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AE6F69"/>
    <w:multiLevelType w:val="hybridMultilevel"/>
    <w:tmpl w:val="C0D2E1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D4073"/>
    <w:multiLevelType w:val="hybridMultilevel"/>
    <w:tmpl w:val="59EADB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C32D31"/>
    <w:multiLevelType w:val="hybridMultilevel"/>
    <w:tmpl w:val="E88AB4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45C5C"/>
    <w:multiLevelType w:val="hybridMultilevel"/>
    <w:tmpl w:val="DEE822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5AE76E2"/>
    <w:multiLevelType w:val="hybridMultilevel"/>
    <w:tmpl w:val="579A31C0"/>
    <w:lvl w:ilvl="0" w:tplc="CDC21BCA">
      <w:numFmt w:val="bullet"/>
      <w:lvlText w:val=""/>
      <w:lvlJc w:val="left"/>
      <w:pPr>
        <w:ind w:left="1864" w:hanging="11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7CB0952"/>
    <w:multiLevelType w:val="hybridMultilevel"/>
    <w:tmpl w:val="5F384D62"/>
    <w:lvl w:ilvl="0" w:tplc="FECC6774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C0E6D4F"/>
    <w:multiLevelType w:val="hybridMultilevel"/>
    <w:tmpl w:val="93525D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D7490"/>
    <w:multiLevelType w:val="hybridMultilevel"/>
    <w:tmpl w:val="042C8C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CB4321"/>
    <w:multiLevelType w:val="hybridMultilevel"/>
    <w:tmpl w:val="F822F8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4A52B3"/>
    <w:multiLevelType w:val="hybridMultilevel"/>
    <w:tmpl w:val="AFB40E3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E8E0977"/>
    <w:multiLevelType w:val="hybridMultilevel"/>
    <w:tmpl w:val="FEE8B484"/>
    <w:lvl w:ilvl="0" w:tplc="FCDC4B3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E63924"/>
    <w:multiLevelType w:val="hybridMultilevel"/>
    <w:tmpl w:val="ED9E5FC4"/>
    <w:lvl w:ilvl="0" w:tplc="ABDCBB4C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9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600"/>
    <w:rsid w:val="00072AD8"/>
    <w:rsid w:val="00095F27"/>
    <w:rsid w:val="002A1A6B"/>
    <w:rsid w:val="002F4600"/>
    <w:rsid w:val="00312C6E"/>
    <w:rsid w:val="003B5F42"/>
    <w:rsid w:val="00466B87"/>
    <w:rsid w:val="005031AD"/>
    <w:rsid w:val="00582140"/>
    <w:rsid w:val="005905B3"/>
    <w:rsid w:val="00717096"/>
    <w:rsid w:val="00750680"/>
    <w:rsid w:val="00767A39"/>
    <w:rsid w:val="00906B36"/>
    <w:rsid w:val="00B41AE4"/>
    <w:rsid w:val="00B70758"/>
    <w:rsid w:val="00C72659"/>
    <w:rsid w:val="00CD6FCF"/>
    <w:rsid w:val="00D25962"/>
    <w:rsid w:val="00D33D7A"/>
    <w:rsid w:val="00D605B8"/>
    <w:rsid w:val="00E96F36"/>
    <w:rsid w:val="00FE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1AD"/>
    <w:pPr>
      <w:ind w:left="720"/>
      <w:contextualSpacing/>
    </w:pPr>
  </w:style>
  <w:style w:type="paragraph" w:customStyle="1" w:styleId="Default">
    <w:name w:val="Default"/>
    <w:rsid w:val="00C7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Speed_XP</cp:lastModifiedBy>
  <cp:revision>21</cp:revision>
  <dcterms:created xsi:type="dcterms:W3CDTF">2015-10-14T12:56:00Z</dcterms:created>
  <dcterms:modified xsi:type="dcterms:W3CDTF">2016-04-13T09:08:00Z</dcterms:modified>
</cp:coreProperties>
</file>