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B" w:rsidRPr="00927F05" w:rsidRDefault="00630F6B" w:rsidP="00630F6B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РЕШЕНИЕ</w:t>
      </w:r>
      <w:r w:rsidRPr="00927F05">
        <w:rPr>
          <w:rFonts w:ascii="Times New Roman" w:hAnsi="Times New Roman"/>
          <w:sz w:val="28"/>
          <w:szCs w:val="28"/>
        </w:rPr>
        <w:t xml:space="preserve"> </w:t>
      </w:r>
    </w:p>
    <w:p w:rsidR="00630F6B" w:rsidRPr="00927F05" w:rsidRDefault="00630F6B" w:rsidP="00630F6B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27F0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27F05">
        <w:rPr>
          <w:rFonts w:ascii="Times New Roman" w:hAnsi="Times New Roman"/>
          <w:sz w:val="28"/>
          <w:szCs w:val="28"/>
        </w:rPr>
        <w:t>»</w:t>
      </w:r>
    </w:p>
    <w:p w:rsidR="00630F6B" w:rsidRPr="00927F05" w:rsidRDefault="00630F6B" w:rsidP="00630F6B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апреля 2018 года, протокол № 9</w:t>
      </w:r>
    </w:p>
    <w:p w:rsidR="00630F6B" w:rsidRPr="00927F05" w:rsidRDefault="00630F6B" w:rsidP="00630F6B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630F6B" w:rsidRPr="00927F05" w:rsidRDefault="00630F6B" w:rsidP="00630F6B">
      <w:pPr>
        <w:spacing w:after="0" w:line="240" w:lineRule="auto"/>
        <w:ind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ПОВЕСТКА ДНЯ:</w:t>
      </w:r>
    </w:p>
    <w:p w:rsidR="00630F6B" w:rsidRPr="00BA5B2D" w:rsidRDefault="00630F6B" w:rsidP="00630F6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 xml:space="preserve">Утверждение коллективного договора ФГБОУ ВО «БГПУ им. М. </w:t>
      </w:r>
      <w:proofErr w:type="spellStart"/>
      <w:r w:rsidRPr="00BA5B2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BA5B2D">
        <w:rPr>
          <w:rFonts w:ascii="Times New Roman" w:hAnsi="Times New Roman" w:cs="Times New Roman"/>
          <w:sz w:val="28"/>
          <w:szCs w:val="28"/>
        </w:rPr>
        <w:t>» на 2018 – 2020 годы.</w:t>
      </w:r>
    </w:p>
    <w:p w:rsidR="00630F6B" w:rsidRPr="00BA5B2D" w:rsidRDefault="00630F6B" w:rsidP="00630F6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О работе аспирантуры Университета, взаимодействии с вузами и академическими институтами в деле подготовки кадров высшей квалификации.</w:t>
      </w:r>
    </w:p>
    <w:p w:rsidR="00630F6B" w:rsidRPr="00BA5B2D" w:rsidRDefault="00630F6B" w:rsidP="00630F6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Конкурсные дела.</w:t>
      </w:r>
    </w:p>
    <w:p w:rsidR="00630F6B" w:rsidRPr="00BA5B2D" w:rsidRDefault="00630F6B" w:rsidP="00630F6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Разное.</w:t>
      </w:r>
    </w:p>
    <w:p w:rsidR="00630F6B" w:rsidRPr="00BA5B2D" w:rsidRDefault="00630F6B" w:rsidP="00630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F6B" w:rsidRPr="000E32B4" w:rsidRDefault="00D331B7" w:rsidP="00630F6B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Расширенное заседание состоялось</w:t>
      </w:r>
      <w:r w:rsidR="00630F6B">
        <w:rPr>
          <w:i/>
          <w:sz w:val="26"/>
          <w:szCs w:val="26"/>
        </w:rPr>
        <w:t xml:space="preserve"> 23 апреля </w:t>
      </w:r>
      <w:r>
        <w:rPr>
          <w:i/>
          <w:sz w:val="26"/>
          <w:szCs w:val="26"/>
        </w:rPr>
        <w:t>2018 г. в 15.00ч. в ауд. 202 учебного</w:t>
      </w:r>
      <w:r w:rsidR="00630F6B">
        <w:rPr>
          <w:i/>
          <w:sz w:val="26"/>
          <w:szCs w:val="26"/>
        </w:rPr>
        <w:t xml:space="preserve"> корпуса № 2</w:t>
      </w:r>
      <w:r w:rsidR="00630F6B" w:rsidRPr="000E32B4">
        <w:rPr>
          <w:i/>
          <w:sz w:val="26"/>
          <w:szCs w:val="26"/>
        </w:rPr>
        <w:t xml:space="preserve"> Башкирского государственного педагогического университета им. М. </w:t>
      </w:r>
      <w:proofErr w:type="spellStart"/>
      <w:r w:rsidR="00630F6B" w:rsidRPr="000E32B4">
        <w:rPr>
          <w:i/>
          <w:sz w:val="26"/>
          <w:szCs w:val="26"/>
        </w:rPr>
        <w:t>Акмуллы</w:t>
      </w:r>
      <w:proofErr w:type="spellEnd"/>
      <w:r w:rsidR="00630F6B" w:rsidRPr="000E32B4">
        <w:rPr>
          <w:i/>
          <w:sz w:val="26"/>
          <w:szCs w:val="26"/>
        </w:rPr>
        <w:t>.</w:t>
      </w:r>
    </w:p>
    <w:p w:rsidR="00630F6B" w:rsidRDefault="00630F6B" w:rsidP="00630F6B">
      <w:pPr>
        <w:spacing w:after="0" w:line="240" w:lineRule="auto"/>
        <w:ind w:left="-709" w:right="-143"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0F6B" w:rsidRDefault="00630F6B" w:rsidP="00630F6B">
      <w:pPr>
        <w:spacing w:after="0" w:line="240" w:lineRule="auto"/>
        <w:ind w:left="-709" w:right="-143"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0F6B" w:rsidRDefault="00630F6B" w:rsidP="0063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2D">
        <w:rPr>
          <w:rFonts w:ascii="Times New Roman" w:hAnsi="Times New Roman" w:cs="Times New Roman"/>
          <w:b/>
          <w:sz w:val="28"/>
          <w:szCs w:val="28"/>
        </w:rPr>
        <w:t>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A5B2D">
        <w:rPr>
          <w:rFonts w:ascii="Times New Roman" w:hAnsi="Times New Roman" w:cs="Times New Roman"/>
          <w:b/>
          <w:sz w:val="28"/>
          <w:szCs w:val="28"/>
        </w:rPr>
        <w:t xml:space="preserve">оллективного договора ФГБОУ </w:t>
      </w:r>
      <w:proofErr w:type="gramStart"/>
      <w:r w:rsidRPr="00BA5B2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A5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F6B" w:rsidRPr="00BA5B2D" w:rsidRDefault="00630F6B" w:rsidP="0063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2D">
        <w:rPr>
          <w:rFonts w:ascii="Times New Roman" w:hAnsi="Times New Roman" w:cs="Times New Roman"/>
          <w:b/>
          <w:sz w:val="28"/>
          <w:szCs w:val="28"/>
        </w:rPr>
        <w:t xml:space="preserve">«БГПУ им. </w:t>
      </w: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2018 – 2020 годы</w:t>
      </w:r>
    </w:p>
    <w:p w:rsidR="00630F6B" w:rsidRDefault="00630F6B" w:rsidP="00630F6B">
      <w:pPr>
        <w:spacing w:after="0" w:line="240" w:lineRule="auto"/>
        <w:ind w:left="-709" w:right="-143" w:firstLine="540"/>
        <w:jc w:val="both"/>
        <w:rPr>
          <w:rFonts w:ascii="Times New Roman" w:hAnsi="Times New Roman"/>
          <w:sz w:val="28"/>
          <w:szCs w:val="28"/>
        </w:rPr>
      </w:pP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 xml:space="preserve">Заслушав и обсудив выступление председателя Первичной профсоюзной организации БГПУ им. </w:t>
      </w:r>
      <w:proofErr w:type="spellStart"/>
      <w:r w:rsidRPr="00BA5B2D">
        <w:rPr>
          <w:rFonts w:ascii="Times New Roman" w:hAnsi="Times New Roman" w:cs="Times New Roman"/>
          <w:sz w:val="28"/>
        </w:rPr>
        <w:t>М.Акмуллы</w:t>
      </w:r>
      <w:proofErr w:type="spellEnd"/>
      <w:r w:rsidRPr="00BA5B2D">
        <w:rPr>
          <w:rFonts w:ascii="Times New Roman" w:hAnsi="Times New Roman" w:cs="Times New Roman"/>
          <w:sz w:val="28"/>
        </w:rPr>
        <w:t xml:space="preserve"> З.Б. </w:t>
      </w:r>
      <w:proofErr w:type="spellStart"/>
      <w:r w:rsidRPr="00BA5B2D">
        <w:rPr>
          <w:rFonts w:ascii="Times New Roman" w:hAnsi="Times New Roman" w:cs="Times New Roman"/>
          <w:sz w:val="28"/>
        </w:rPr>
        <w:t>Латыповой</w:t>
      </w:r>
      <w:proofErr w:type="spellEnd"/>
      <w:r w:rsidRPr="00BA5B2D">
        <w:rPr>
          <w:rFonts w:ascii="Times New Roman" w:hAnsi="Times New Roman" w:cs="Times New Roman"/>
          <w:sz w:val="28"/>
        </w:rPr>
        <w:t>, р</w:t>
      </w:r>
      <w:r w:rsidR="00D331B7">
        <w:rPr>
          <w:rFonts w:ascii="Times New Roman" w:hAnsi="Times New Roman" w:cs="Times New Roman"/>
          <w:sz w:val="28"/>
        </w:rPr>
        <w:t>асширенный Ученый совет отметил</w:t>
      </w:r>
      <w:r w:rsidRPr="00BA5B2D">
        <w:rPr>
          <w:rFonts w:ascii="Times New Roman" w:hAnsi="Times New Roman" w:cs="Times New Roman"/>
          <w:sz w:val="28"/>
        </w:rPr>
        <w:t>, что колдоговорная кампания была организована и проведена в соответствии с законодательством.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 xml:space="preserve">Коллективный договор служит </w:t>
      </w:r>
      <w:proofErr w:type="gramStart"/>
      <w:r w:rsidRPr="00BA5B2D">
        <w:rPr>
          <w:rFonts w:ascii="Times New Roman" w:hAnsi="Times New Roman" w:cs="Times New Roman"/>
          <w:sz w:val="28"/>
        </w:rPr>
        <w:t>для</w:t>
      </w:r>
      <w:proofErr w:type="gramEnd"/>
      <w:r w:rsidRPr="00BA5B2D">
        <w:rPr>
          <w:rFonts w:ascii="Times New Roman" w:hAnsi="Times New Roman" w:cs="Times New Roman"/>
          <w:sz w:val="28"/>
        </w:rPr>
        <w:t>: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создания системы социально-трудовых отношений в организации, максимально способствующей ее стабильной и производственной работе, успешному долгосрочному развитию, росту ее общественного престижа и деловой репутации;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повышения уровня жизни работников и членов их семей;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создания благоприятного психологического климата в коллективе;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практической реализации принципов социального партнерства и взаимной ответственности сторон.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u w:val="single"/>
        </w:rPr>
      </w:pPr>
      <w:r w:rsidRPr="00CA0ABB">
        <w:rPr>
          <w:rFonts w:ascii="Times New Roman" w:hAnsi="Times New Roman" w:cs="Times New Roman"/>
          <w:sz w:val="28"/>
        </w:rPr>
        <w:t>Основные принципы заключения коллективного договора – это: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соблюдение норм законодательства;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полномочность представителей сторон;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равноправие сторон;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свобода выбора и обсуждение вопросов, составляющих содержание коллективных договоров;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добровольность принятия обязательств; 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>реальность обеспечения принимаемых обязательств;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  <w:szCs w:val="28"/>
        </w:rPr>
        <w:t>–</w:t>
      </w:r>
      <w:r w:rsidRPr="00BA5B2D">
        <w:rPr>
          <w:rFonts w:ascii="Times New Roman" w:hAnsi="Times New Roman" w:cs="Times New Roman"/>
          <w:sz w:val="28"/>
        </w:rPr>
        <w:t xml:space="preserve"> систематичность контроля и неотвратимость ответственности.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итогам</w:t>
      </w:r>
      <w:r w:rsidRPr="00BA5B2D">
        <w:rPr>
          <w:rFonts w:ascii="Times New Roman" w:hAnsi="Times New Roman" w:cs="Times New Roman"/>
          <w:sz w:val="28"/>
        </w:rPr>
        <w:t xml:space="preserve"> выполнения Кол</w:t>
      </w:r>
      <w:r>
        <w:rPr>
          <w:rFonts w:ascii="Times New Roman" w:hAnsi="Times New Roman" w:cs="Times New Roman"/>
          <w:sz w:val="28"/>
        </w:rPr>
        <w:t xml:space="preserve">лективного </w:t>
      </w:r>
      <w:r w:rsidRPr="00BA5B2D">
        <w:rPr>
          <w:rFonts w:ascii="Times New Roman" w:hAnsi="Times New Roman" w:cs="Times New Roman"/>
          <w:sz w:val="28"/>
        </w:rPr>
        <w:t>договора на 2015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>2017 годы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>в республиканском конкурс</w:t>
      </w:r>
      <w:r>
        <w:rPr>
          <w:rFonts w:ascii="Times New Roman" w:hAnsi="Times New Roman" w:cs="Times New Roman"/>
          <w:sz w:val="28"/>
        </w:rPr>
        <w:t>е «Лучший коллективный договор-</w:t>
      </w:r>
      <w:r w:rsidRPr="00BA5B2D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»</w:t>
      </w:r>
      <w:r w:rsidRPr="00BA5B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У</w:t>
      </w:r>
      <w:r w:rsidRPr="00BA5B2D">
        <w:rPr>
          <w:rFonts w:ascii="Times New Roman" w:hAnsi="Times New Roman" w:cs="Times New Roman"/>
          <w:sz w:val="28"/>
        </w:rPr>
        <w:t xml:space="preserve">ниверситет стал победителем среди образовательных организаций РБ; в республиканском межотраслевом конкурсе 2016 года «За высокую социальную эффективность и развитие социального партнерства» </w:t>
      </w:r>
      <w:r>
        <w:rPr>
          <w:rFonts w:ascii="Times New Roman" w:hAnsi="Times New Roman" w:cs="Times New Roman"/>
          <w:sz w:val="28"/>
          <w:szCs w:val="28"/>
        </w:rPr>
        <w:t xml:space="preserve">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BA5B2D">
        <w:rPr>
          <w:rFonts w:ascii="Times New Roman" w:hAnsi="Times New Roman" w:cs="Times New Roman"/>
          <w:sz w:val="28"/>
          <w:lang w:val="en-US"/>
        </w:rPr>
        <w:t>I</w:t>
      </w:r>
      <w:r w:rsidRPr="00BA5B2D">
        <w:rPr>
          <w:rFonts w:ascii="Times New Roman" w:hAnsi="Times New Roman" w:cs="Times New Roman"/>
          <w:sz w:val="28"/>
        </w:rPr>
        <w:t xml:space="preserve"> место среди бюджетных организаций.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>Коллективный договор на 2018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 xml:space="preserve">2020 годы </w:t>
      </w:r>
      <w:r>
        <w:rPr>
          <w:rFonts w:ascii="Times New Roman" w:hAnsi="Times New Roman" w:cs="Times New Roman"/>
          <w:sz w:val="28"/>
        </w:rPr>
        <w:t xml:space="preserve">разработан и </w:t>
      </w:r>
      <w:r w:rsidRPr="003B2042">
        <w:rPr>
          <w:rFonts w:ascii="Times New Roman" w:hAnsi="Times New Roman" w:cs="Times New Roman"/>
          <w:sz w:val="28"/>
        </w:rPr>
        <w:t>обсужден специальной комиссией администраци</w:t>
      </w:r>
      <w:r>
        <w:rPr>
          <w:rFonts w:ascii="Times New Roman" w:hAnsi="Times New Roman" w:cs="Times New Roman"/>
          <w:sz w:val="28"/>
        </w:rPr>
        <w:t>и</w:t>
      </w:r>
      <w:r w:rsidRPr="003B2042">
        <w:rPr>
          <w:rFonts w:ascii="Times New Roman" w:hAnsi="Times New Roman" w:cs="Times New Roman"/>
          <w:sz w:val="28"/>
        </w:rPr>
        <w:t xml:space="preserve"> и профсоюзной организаци</w:t>
      </w:r>
      <w:r>
        <w:rPr>
          <w:rFonts w:ascii="Times New Roman" w:hAnsi="Times New Roman" w:cs="Times New Roman"/>
          <w:sz w:val="28"/>
        </w:rPr>
        <w:t>и</w:t>
      </w:r>
      <w:r w:rsidRPr="003B2042">
        <w:rPr>
          <w:rFonts w:ascii="Times New Roman" w:hAnsi="Times New Roman" w:cs="Times New Roman"/>
          <w:sz w:val="28"/>
        </w:rPr>
        <w:t xml:space="preserve"> на паритетных условиях </w:t>
      </w:r>
      <w:r w:rsidRPr="00BA5B2D">
        <w:rPr>
          <w:rFonts w:ascii="Times New Roman" w:hAnsi="Times New Roman" w:cs="Times New Roman"/>
          <w:sz w:val="28"/>
        </w:rPr>
        <w:t>в соответствии с положениями Трудового кодекса РФ, иными Федеральными законами, Уставом ФГБОУ ВО «БГПУ им.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B2D">
        <w:rPr>
          <w:rFonts w:ascii="Times New Roman" w:hAnsi="Times New Roman" w:cs="Times New Roman"/>
          <w:sz w:val="28"/>
        </w:rPr>
        <w:t>Акмуллы</w:t>
      </w:r>
      <w:proofErr w:type="spellEnd"/>
      <w:r w:rsidRPr="00BA5B2D">
        <w:rPr>
          <w:rFonts w:ascii="Times New Roman" w:hAnsi="Times New Roman" w:cs="Times New Roman"/>
          <w:sz w:val="28"/>
        </w:rPr>
        <w:t>» и нормативными правовыми актами, содержащими нормы трудового права.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5B2D">
        <w:rPr>
          <w:rFonts w:ascii="Times New Roman" w:hAnsi="Times New Roman" w:cs="Times New Roman"/>
          <w:sz w:val="28"/>
        </w:rPr>
        <w:t>Колдоговоре</w:t>
      </w:r>
      <w:proofErr w:type="spellEnd"/>
      <w:r w:rsidRPr="00BA5B2D">
        <w:rPr>
          <w:rFonts w:ascii="Times New Roman" w:hAnsi="Times New Roman" w:cs="Times New Roman"/>
          <w:sz w:val="28"/>
        </w:rPr>
        <w:t xml:space="preserve"> предусмотрены обязательства работодателя и работников в следующих направлениях: трудовые отношения, оплата труда, охрана труда, социальные гарантии и льготы.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 xml:space="preserve">Учитывая </w:t>
      </w:r>
      <w:proofErr w:type="gramStart"/>
      <w:r w:rsidRPr="00BA5B2D">
        <w:rPr>
          <w:rFonts w:ascii="Times New Roman" w:hAnsi="Times New Roman" w:cs="Times New Roman"/>
          <w:sz w:val="28"/>
        </w:rPr>
        <w:t>вышеизлож</w:t>
      </w:r>
      <w:r w:rsidR="00D331B7">
        <w:rPr>
          <w:rFonts w:ascii="Times New Roman" w:hAnsi="Times New Roman" w:cs="Times New Roman"/>
          <w:sz w:val="28"/>
        </w:rPr>
        <w:t>енное</w:t>
      </w:r>
      <w:proofErr w:type="gramEnd"/>
      <w:r w:rsidR="00D331B7">
        <w:rPr>
          <w:rFonts w:ascii="Times New Roman" w:hAnsi="Times New Roman" w:cs="Times New Roman"/>
          <w:sz w:val="28"/>
        </w:rPr>
        <w:t>, Ученый совет постановил</w:t>
      </w:r>
      <w:r w:rsidRPr="00BA5B2D">
        <w:rPr>
          <w:rFonts w:ascii="Times New Roman" w:hAnsi="Times New Roman" w:cs="Times New Roman"/>
          <w:sz w:val="28"/>
        </w:rPr>
        <w:t>:</w:t>
      </w:r>
    </w:p>
    <w:p w:rsidR="00630F6B" w:rsidRPr="00BA5B2D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5B2D">
        <w:rPr>
          <w:rFonts w:ascii="Times New Roman" w:hAnsi="Times New Roman" w:cs="Times New Roman"/>
          <w:sz w:val="28"/>
        </w:rPr>
        <w:t xml:space="preserve">1. Принять к сведению информацию З.Б. </w:t>
      </w:r>
      <w:proofErr w:type="spellStart"/>
      <w:r w:rsidRPr="00BA5B2D">
        <w:rPr>
          <w:rFonts w:ascii="Times New Roman" w:hAnsi="Times New Roman" w:cs="Times New Roman"/>
          <w:sz w:val="28"/>
        </w:rPr>
        <w:t>Латыповой</w:t>
      </w:r>
      <w:proofErr w:type="spellEnd"/>
      <w:r w:rsidRPr="00BA5B2D">
        <w:rPr>
          <w:rFonts w:ascii="Times New Roman" w:hAnsi="Times New Roman" w:cs="Times New Roman"/>
          <w:sz w:val="28"/>
        </w:rPr>
        <w:t xml:space="preserve"> о результатах выполнения Кол</w:t>
      </w:r>
      <w:r>
        <w:rPr>
          <w:rFonts w:ascii="Times New Roman" w:hAnsi="Times New Roman" w:cs="Times New Roman"/>
          <w:sz w:val="28"/>
        </w:rPr>
        <w:t xml:space="preserve">лективного </w:t>
      </w:r>
      <w:r w:rsidRPr="00BA5B2D">
        <w:rPr>
          <w:rFonts w:ascii="Times New Roman" w:hAnsi="Times New Roman" w:cs="Times New Roman"/>
          <w:sz w:val="28"/>
        </w:rPr>
        <w:t>договора</w:t>
      </w:r>
      <w:r>
        <w:rPr>
          <w:rFonts w:ascii="Times New Roman" w:hAnsi="Times New Roman" w:cs="Times New Roman"/>
          <w:sz w:val="28"/>
        </w:rPr>
        <w:t xml:space="preserve"> в</w:t>
      </w:r>
      <w:r w:rsidRPr="00BA5B2D">
        <w:rPr>
          <w:rFonts w:ascii="Times New Roman" w:hAnsi="Times New Roman" w:cs="Times New Roman"/>
          <w:sz w:val="28"/>
        </w:rPr>
        <w:t xml:space="preserve"> 2015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2017 годах</w:t>
      </w:r>
      <w:r w:rsidRPr="00BA5B2D">
        <w:rPr>
          <w:rFonts w:ascii="Times New Roman" w:hAnsi="Times New Roman" w:cs="Times New Roman"/>
          <w:sz w:val="28"/>
        </w:rPr>
        <w:t xml:space="preserve"> и о</w:t>
      </w:r>
      <w:r>
        <w:rPr>
          <w:rFonts w:ascii="Times New Roman" w:hAnsi="Times New Roman" w:cs="Times New Roman"/>
          <w:sz w:val="28"/>
        </w:rPr>
        <w:t>б организации и</w:t>
      </w:r>
      <w:r w:rsidRPr="00BA5B2D">
        <w:rPr>
          <w:rFonts w:ascii="Times New Roman" w:hAnsi="Times New Roman" w:cs="Times New Roman"/>
          <w:sz w:val="28"/>
        </w:rPr>
        <w:t xml:space="preserve"> проведении Колдоговорной кампании по принятию Коллективного договора</w:t>
      </w:r>
      <w:r>
        <w:rPr>
          <w:rFonts w:ascii="Times New Roman" w:hAnsi="Times New Roman" w:cs="Times New Roman"/>
          <w:sz w:val="28"/>
        </w:rPr>
        <w:t xml:space="preserve"> Университета</w:t>
      </w:r>
      <w:r w:rsidRPr="00BA5B2D">
        <w:rPr>
          <w:rFonts w:ascii="Times New Roman" w:hAnsi="Times New Roman" w:cs="Times New Roman"/>
          <w:sz w:val="28"/>
        </w:rPr>
        <w:t xml:space="preserve"> на 2018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>2020 годы.</w:t>
      </w:r>
    </w:p>
    <w:p w:rsidR="00630F6B" w:rsidRPr="00CA0ABB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042">
        <w:rPr>
          <w:rFonts w:ascii="Times New Roman" w:hAnsi="Times New Roman" w:cs="Times New Roman"/>
          <w:sz w:val="28"/>
        </w:rPr>
        <w:t>. Утвердить содержание</w:t>
      </w:r>
      <w:r w:rsidRPr="00BA5B2D">
        <w:rPr>
          <w:rFonts w:ascii="Times New Roman" w:hAnsi="Times New Roman" w:cs="Times New Roman"/>
          <w:sz w:val="28"/>
        </w:rPr>
        <w:t xml:space="preserve"> Кол</w:t>
      </w:r>
      <w:r>
        <w:rPr>
          <w:rFonts w:ascii="Times New Roman" w:hAnsi="Times New Roman" w:cs="Times New Roman"/>
          <w:sz w:val="28"/>
        </w:rPr>
        <w:t xml:space="preserve">лективного </w:t>
      </w:r>
      <w:r w:rsidRPr="00BA5B2D">
        <w:rPr>
          <w:rFonts w:ascii="Times New Roman" w:hAnsi="Times New Roman" w:cs="Times New Roman"/>
          <w:sz w:val="28"/>
        </w:rPr>
        <w:t xml:space="preserve">договора </w:t>
      </w:r>
      <w:r>
        <w:rPr>
          <w:rFonts w:ascii="Times New Roman" w:hAnsi="Times New Roman" w:cs="Times New Roman"/>
          <w:sz w:val="28"/>
        </w:rPr>
        <w:t xml:space="preserve">ФГБОУ ВО «БГПУ им. М. </w:t>
      </w:r>
      <w:proofErr w:type="spellStart"/>
      <w:r>
        <w:rPr>
          <w:rFonts w:ascii="Times New Roman" w:hAnsi="Times New Roman" w:cs="Times New Roman"/>
          <w:sz w:val="28"/>
        </w:rPr>
        <w:t>Акмуллы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BA5B2D">
        <w:rPr>
          <w:rFonts w:ascii="Times New Roman" w:hAnsi="Times New Roman" w:cs="Times New Roman"/>
          <w:sz w:val="28"/>
        </w:rPr>
        <w:t>на 2018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2D">
        <w:rPr>
          <w:rFonts w:ascii="Times New Roman" w:hAnsi="Times New Roman" w:cs="Times New Roman"/>
          <w:sz w:val="28"/>
        </w:rPr>
        <w:t>2020 го</w:t>
      </w:r>
      <w:r>
        <w:rPr>
          <w:rFonts w:ascii="Times New Roman" w:hAnsi="Times New Roman" w:cs="Times New Roman"/>
          <w:sz w:val="28"/>
        </w:rPr>
        <w:t xml:space="preserve">ды в </w:t>
      </w:r>
      <w:r w:rsidRPr="003B2042">
        <w:rPr>
          <w:rFonts w:ascii="Times New Roman" w:hAnsi="Times New Roman" w:cs="Times New Roman"/>
          <w:sz w:val="28"/>
        </w:rPr>
        <w:t>новой редакции</w:t>
      </w:r>
      <w:r>
        <w:rPr>
          <w:rFonts w:ascii="Times New Roman" w:hAnsi="Times New Roman" w:cs="Times New Roman"/>
          <w:sz w:val="28"/>
        </w:rPr>
        <w:t>.</w:t>
      </w:r>
    </w:p>
    <w:p w:rsidR="00630F6B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</w:t>
      </w:r>
      <w:r w:rsidRPr="00BA5B2D">
        <w:rPr>
          <w:rFonts w:ascii="Times New Roman" w:hAnsi="Times New Roman" w:cs="Times New Roman"/>
          <w:sz w:val="28"/>
        </w:rPr>
        <w:t>области обеспечения трудовых прав работн</w:t>
      </w:r>
      <w:r>
        <w:rPr>
          <w:rFonts w:ascii="Times New Roman" w:hAnsi="Times New Roman" w:cs="Times New Roman"/>
          <w:sz w:val="28"/>
        </w:rPr>
        <w:t xml:space="preserve">иков, оплаты труда, охраны труда и здоровья, </w:t>
      </w:r>
      <w:r w:rsidRPr="00BA5B2D">
        <w:rPr>
          <w:rFonts w:ascii="Times New Roman" w:hAnsi="Times New Roman" w:cs="Times New Roman"/>
          <w:sz w:val="28"/>
        </w:rPr>
        <w:t xml:space="preserve"> обеспечения гарантий и компенсаций руководствоваться положениями Коллективного договора на 2018</w:t>
      </w:r>
      <w:r>
        <w:rPr>
          <w:rFonts w:ascii="Times New Roman" w:hAnsi="Times New Roman" w:cs="Times New Roman"/>
          <w:sz w:val="28"/>
        </w:rPr>
        <w:t xml:space="preserve"> </w:t>
      </w:r>
      <w:r w:rsidRPr="00BA5B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A5B2D">
        <w:rPr>
          <w:rFonts w:ascii="Times New Roman" w:hAnsi="Times New Roman" w:cs="Times New Roman"/>
          <w:sz w:val="28"/>
        </w:rPr>
        <w:t>20 годы.</w:t>
      </w:r>
    </w:p>
    <w:p w:rsidR="00630F6B" w:rsidRPr="003B2042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3B2042">
        <w:rPr>
          <w:rFonts w:ascii="Times New Roman" w:hAnsi="Times New Roman" w:cs="Times New Roman"/>
          <w:sz w:val="28"/>
        </w:rPr>
        <w:t>Отв.: руководители структурных подразделений и первичных профсоюзных организаций</w:t>
      </w:r>
      <w:r>
        <w:rPr>
          <w:rFonts w:ascii="Times New Roman" w:hAnsi="Times New Roman" w:cs="Times New Roman"/>
          <w:sz w:val="28"/>
        </w:rPr>
        <w:t xml:space="preserve"> Университета</w:t>
      </w:r>
      <w:r w:rsidRPr="003B2042">
        <w:rPr>
          <w:rFonts w:ascii="Times New Roman" w:hAnsi="Times New Roman" w:cs="Times New Roman"/>
          <w:sz w:val="28"/>
        </w:rPr>
        <w:t>.</w:t>
      </w:r>
    </w:p>
    <w:p w:rsidR="00630F6B" w:rsidRPr="003B2042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3B2042">
        <w:rPr>
          <w:rFonts w:ascii="Times New Roman" w:hAnsi="Times New Roman" w:cs="Times New Roman"/>
          <w:sz w:val="28"/>
        </w:rPr>
        <w:t xml:space="preserve">Сроки: 2018 </w:t>
      </w:r>
      <w:r w:rsidRPr="003B2042">
        <w:rPr>
          <w:rFonts w:ascii="Times New Roman" w:hAnsi="Times New Roman" w:cs="Times New Roman"/>
          <w:sz w:val="28"/>
          <w:szCs w:val="28"/>
        </w:rPr>
        <w:t>– 20</w:t>
      </w:r>
      <w:r w:rsidRPr="003B2042">
        <w:rPr>
          <w:rFonts w:ascii="Times New Roman" w:hAnsi="Times New Roman" w:cs="Times New Roman"/>
          <w:sz w:val="28"/>
        </w:rPr>
        <w:t>20 годы.</w:t>
      </w:r>
    </w:p>
    <w:p w:rsidR="00630F6B" w:rsidRDefault="00630F6B" w:rsidP="00630F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0F6B" w:rsidRPr="00095666" w:rsidRDefault="00630F6B" w:rsidP="0063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66">
        <w:rPr>
          <w:rFonts w:ascii="Times New Roman" w:hAnsi="Times New Roman" w:cs="Times New Roman"/>
          <w:b/>
          <w:sz w:val="28"/>
          <w:szCs w:val="28"/>
        </w:rPr>
        <w:t>О работе аспирантуры Университета, взаимодействии с вузами и академическими институтами в деле подгот</w:t>
      </w:r>
      <w:r>
        <w:rPr>
          <w:rFonts w:ascii="Times New Roman" w:hAnsi="Times New Roman" w:cs="Times New Roman"/>
          <w:b/>
          <w:sz w:val="28"/>
          <w:szCs w:val="28"/>
        </w:rPr>
        <w:t>овки кадров высшей квалификации</w:t>
      </w:r>
    </w:p>
    <w:p w:rsidR="00630F6B" w:rsidRDefault="00630F6B" w:rsidP="00630F6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Заслушав и обсудив доклад  проректора по научной и инновационной деятельности И.В. </w:t>
      </w:r>
      <w:r w:rsidR="00D33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Кудинова,  Ученый совет отметил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</w:rPr>
        <w:t>что</w:t>
      </w:r>
      <w:r w:rsidRPr="00AA2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система подготовки кадров высшей квалификации Университета характеризуется следующими показателями: реализуется 12 направлений подготовки кадров высшей квалификации и 30 профилей; общий контингент аспирантов составляет 171 чел., </w:t>
      </w:r>
      <w:r w:rsidRPr="00E73FFC">
        <w:rPr>
          <w:rFonts w:ascii="Times New Roman" w:hAnsi="Times New Roman" w:cs="Times New Roman"/>
          <w:sz w:val="28"/>
          <w:szCs w:val="28"/>
        </w:rPr>
        <w:t>в том числе 28 иностранных граждан (Казахстан,</w:t>
      </w:r>
      <w:r>
        <w:rPr>
          <w:rFonts w:ascii="Times New Roman" w:hAnsi="Times New Roman" w:cs="Times New Roman"/>
          <w:sz w:val="28"/>
          <w:szCs w:val="28"/>
        </w:rPr>
        <w:t xml:space="preserve"> Иран, </w:t>
      </w:r>
      <w:r w:rsidRPr="00E73FFC">
        <w:rPr>
          <w:rFonts w:ascii="Times New Roman" w:hAnsi="Times New Roman" w:cs="Times New Roman"/>
          <w:sz w:val="28"/>
          <w:szCs w:val="28"/>
        </w:rPr>
        <w:t>Китай, Таджикистан)</w:t>
      </w:r>
      <w:r>
        <w:rPr>
          <w:rFonts w:ascii="Times New Roman" w:hAnsi="Times New Roman" w:cs="Times New Roman"/>
          <w:sz w:val="28"/>
          <w:szCs w:val="28"/>
        </w:rPr>
        <w:t xml:space="preserve">, 32 аспиранта обучаются по очной форме и 139 – по заочной; 46% обучающихся в аспирантуре являются выпускниками вузов РБ, РФ и зарубежных стран, 38 % – после магистратуры; 13 % являются сотрудниками Университета и составляют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кадровый резерв.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Научное руководство в аспирантуре осуществляют 73 преподавателя (из них: 51 доктор и 22 кандидата наук), средняя эффективность защит выпускников за последние 3 года составляет 23 %. В настоящее время аспирантура вуза функционирует в условиях сокращения бюджетного финансирования, отработки процедуры ГИА по новым ФГОС, повышения требований к диссертационным исследованиям и сокращения количества диссертационных советов, возрастающей конкуренции между вузами и научными организациями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распределение бюджетных мест по подготовке кадров высшей квалификации. 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коэффициента научно-исследовательской деятельности и эффективности защит аспирантов определяют конкурентоспособность Университета в сфере подготовки кадров высшей квалификации. В конкурсной ситуации вузы и академические институты имеют разные преимущества: в университетах созданы благоприятные условия для образовательного процесса, а НИИ обладают инфраструктурой для широкой  научно-исследовательской деятельности (НИД) аспирантов. Анализ возможностей организаций выявляет перспективы взаимодействия: с 2014 года развивается сотрудничество Университета с Уфимским научным центром РАН (в настоящее время – УФИЦ) по подготовке аспирантов на базе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истории и философии науки, иностранному языку, педагогике и психологии профессионального образования, педагогической практике. В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на основе заключенных договоров, общая сумма которых составляет более 320 тыс. руб., обучается 26 аспирантов УФИЦ из 7 НИИ. Кроме  образовательной подготовки внедрены иные формы сотрудничества: экспертиза результатов НИД  и рецензирование  диссертаций аспирантов сотрудниками НИИ УФИЦ РАН (Дни науки 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совместные научно-методические семинары (кафедра прикладной физики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УФМК УФИЦ РАН), участие сотрудников УФИЦ в работе ГЭК (</w:t>
      </w:r>
      <w:r w:rsidRPr="004659A3">
        <w:rPr>
          <w:rFonts w:ascii="Times New Roman" w:hAnsi="Times New Roman" w:cs="Times New Roman"/>
          <w:sz w:val="28"/>
          <w:szCs w:val="28"/>
        </w:rPr>
        <w:t>кафедра географии, землеустройства и кадастра</w:t>
      </w:r>
      <w:r>
        <w:rPr>
          <w:rFonts w:ascii="Times New Roman" w:hAnsi="Times New Roman" w:cs="Times New Roman"/>
          <w:sz w:val="28"/>
          <w:szCs w:val="28"/>
        </w:rPr>
        <w:t xml:space="preserve">, кафедра химии). Тем не менее, Ученый совет указывает на необходимость развития совместного руководства  диссертационными исследованиями аспирантов, расширения возможностей использования вузом материально-технической инфраструктуры НИИ и создания сетевых научных коллективов с участием аспирантов с целью повышения конкурентоспособных позиций по показателям эффективности защит выпускников. </w:t>
      </w:r>
    </w:p>
    <w:p w:rsidR="00630F6B" w:rsidRDefault="00630F6B" w:rsidP="00630F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первостепенным задачам по повышению показателей Университета в области НИД и эффективности защит аспирантов Ученый совет относит необходимость  системно выстроенной технологии научного руководства, интеграцию НИД аспирантов в систему научной работы кафедр; установление взаимосвязи с работодателями, заинтересованными в результатах научных исследований; повышение статуса публичного представления научного доклада аспирантов; внедрение новых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выпускников аспирантуры, являющихся сотрудниками вуза, на стадии выхода на защиту. </w:t>
      </w:r>
    </w:p>
    <w:p w:rsidR="00630F6B" w:rsidRPr="00B771B6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B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proofErr w:type="gramStart"/>
      <w:r w:rsidRPr="00B771B6">
        <w:rPr>
          <w:rFonts w:ascii="Times New Roman" w:hAnsi="Times New Roman" w:cs="Times New Roman"/>
          <w:color w:val="000000"/>
          <w:sz w:val="28"/>
          <w:szCs w:val="28"/>
        </w:rPr>
        <w:t>вышеизлож</w:t>
      </w:r>
      <w:r w:rsidR="00D331B7">
        <w:rPr>
          <w:rFonts w:ascii="Times New Roman" w:hAnsi="Times New Roman" w:cs="Times New Roman"/>
          <w:color w:val="000000"/>
          <w:sz w:val="28"/>
          <w:szCs w:val="28"/>
        </w:rPr>
        <w:t>енное</w:t>
      </w:r>
      <w:proofErr w:type="gramEnd"/>
      <w:r w:rsidR="00D331B7">
        <w:rPr>
          <w:rFonts w:ascii="Times New Roman" w:hAnsi="Times New Roman" w:cs="Times New Roman"/>
          <w:color w:val="000000"/>
          <w:sz w:val="28"/>
          <w:szCs w:val="28"/>
        </w:rPr>
        <w:t>, Ученый Совет постановил</w:t>
      </w:r>
      <w:r w:rsidRPr="00B771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0F6B" w:rsidRDefault="00630F6B" w:rsidP="00630F6B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317CB">
        <w:rPr>
          <w:color w:val="000000"/>
          <w:sz w:val="28"/>
          <w:szCs w:val="28"/>
        </w:rPr>
        <w:t xml:space="preserve">Принять к сведению доклад </w:t>
      </w:r>
      <w:r>
        <w:rPr>
          <w:color w:val="000000"/>
          <w:sz w:val="28"/>
          <w:szCs w:val="28"/>
        </w:rPr>
        <w:t>проректора по научной и инновационной деятельности И.В. Кудинова о</w:t>
      </w:r>
      <w:r>
        <w:rPr>
          <w:sz w:val="28"/>
          <w:szCs w:val="28"/>
        </w:rPr>
        <w:t xml:space="preserve"> работе аспирантуры У</w:t>
      </w:r>
      <w:r w:rsidRPr="006317CB">
        <w:rPr>
          <w:sz w:val="28"/>
          <w:szCs w:val="28"/>
        </w:rPr>
        <w:t>ниверситета, взаимодействии с вузами и академическими институтами в деле подготовки кадров высшей квалификации</w:t>
      </w:r>
      <w:r>
        <w:rPr>
          <w:sz w:val="28"/>
          <w:szCs w:val="28"/>
        </w:rPr>
        <w:t xml:space="preserve">. </w:t>
      </w:r>
      <w:r w:rsidRPr="006317CB">
        <w:rPr>
          <w:sz w:val="28"/>
          <w:szCs w:val="28"/>
        </w:rPr>
        <w:t xml:space="preserve"> 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В целях развития взаимодействия с вузами-партнерами (в т.ч. с зарубежными)  и академическими структурами по направлениям подготовки кадров высшей квалификации: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2.1. Организовать </w:t>
      </w:r>
      <w:r>
        <w:rPr>
          <w:rFonts w:cs="Times New Roman"/>
          <w:sz w:val="28"/>
          <w:szCs w:val="28"/>
        </w:rPr>
        <w:t xml:space="preserve">экспертную оценку результативности научно-исследовательской деятельности аспирантов силами </w:t>
      </w:r>
      <w:r w:rsidR="00D331B7">
        <w:rPr>
          <w:rFonts w:cs="Times New Roman"/>
          <w:sz w:val="28"/>
          <w:szCs w:val="28"/>
        </w:rPr>
        <w:t xml:space="preserve">членов ГЭК, в том числе и </w:t>
      </w:r>
      <w:r>
        <w:rPr>
          <w:rFonts w:cs="Times New Roman"/>
          <w:sz w:val="28"/>
          <w:szCs w:val="28"/>
        </w:rPr>
        <w:t>сотрудников внешних организаций в качестве рецензентов научно-квалификационных работ и членов ГЭК.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Отв.: отдел аспирантуры, зав. кафедрами.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Сроки: в течение учебного года. 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2.2. О</w:t>
      </w:r>
      <w:r>
        <w:rPr>
          <w:rFonts w:cs="Times New Roman"/>
          <w:sz w:val="28"/>
          <w:szCs w:val="28"/>
        </w:rPr>
        <w:t>пределить тематику совместных исследований научных коллективов с участием аспирантов на базе лабораторий академических структур.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Отв.: УНР, отдел аспирантуры, зав. кафедрами.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Сроки: до 01 декабря 2018 г. 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31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повышения эффективности защит диссертаций по итогам реализации образовательных программ подготовки научно-педагогических кадров в аспирантуре:  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Разработать и внедрить технологию электронного сопровождения совместной научной деятельности  аспиранта и научного руководителя с учетом распределения видов работ на ресурсе дистанционной поддержки обучения в аспирантуре БГПУ им. М. </w:t>
      </w:r>
      <w:proofErr w:type="spellStart"/>
      <w:r>
        <w:rPr>
          <w:color w:val="000000"/>
          <w:sz w:val="28"/>
          <w:szCs w:val="28"/>
        </w:rPr>
        <w:t>Акмуллы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aspirant</w:t>
      </w:r>
      <w:r w:rsidRPr="00464CA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bspu</w:t>
      </w:r>
      <w:proofErr w:type="spellEnd"/>
      <w:r w:rsidRPr="00464CA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отдел аспирантуры, департамент «Электронный университет».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01 октября 2018 г.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Pr="006317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Обеспечить публичный статус представления научного доклада аспирантов по результатам  подготовленной научно-квалификационной работы (диссертации) в ГЭК с участием ППС профильной кафедры, обучающихся аспирантов и магистрантов.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зав. кафедрами.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25 сентября 2018 г.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показатели результативности научно-исследовательской деятельности аспирантов в систему планирования и  отчетности кафедр по науке. 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УНР, отдел аспирантуры.</w:t>
      </w:r>
    </w:p>
    <w:p w:rsidR="00630F6B" w:rsidRDefault="00630F6B" w:rsidP="00630F6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01 декабря 2018 г.</w:t>
      </w:r>
    </w:p>
    <w:p w:rsidR="00630F6B" w:rsidRPr="00B925B4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925B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Определить меры материальной поддержки </w:t>
      </w:r>
      <w:r w:rsidRPr="00B925B4">
        <w:rPr>
          <w:rFonts w:cs="Times New Roman"/>
          <w:color w:val="000000" w:themeColor="text1"/>
          <w:sz w:val="28"/>
          <w:szCs w:val="28"/>
        </w:rPr>
        <w:t>сотрудников</w:t>
      </w:r>
      <w:r>
        <w:rPr>
          <w:rFonts w:cs="Times New Roman"/>
          <w:color w:val="000000" w:themeColor="text1"/>
          <w:sz w:val="28"/>
          <w:szCs w:val="28"/>
        </w:rPr>
        <w:t>,</w:t>
      </w:r>
      <w:r w:rsidRPr="00B925B4">
        <w:rPr>
          <w:rFonts w:cs="Times New Roman"/>
          <w:color w:val="000000" w:themeColor="text1"/>
          <w:sz w:val="28"/>
          <w:szCs w:val="28"/>
        </w:rPr>
        <w:t xml:space="preserve"> обучающихся в аспирантуре</w:t>
      </w:r>
      <w:r>
        <w:rPr>
          <w:rFonts w:cs="Times New Roman"/>
          <w:color w:val="000000" w:themeColor="text1"/>
          <w:sz w:val="28"/>
          <w:szCs w:val="28"/>
        </w:rPr>
        <w:t xml:space="preserve"> или работающих над докторской диссертацией, </w:t>
      </w:r>
      <w:r w:rsidRPr="00B925B4">
        <w:rPr>
          <w:rFonts w:cs="Times New Roman"/>
          <w:color w:val="000000" w:themeColor="text1"/>
          <w:sz w:val="28"/>
          <w:szCs w:val="28"/>
        </w:rPr>
        <w:t xml:space="preserve">на этапе выхода на защиту в диссертационный совет. </w:t>
      </w:r>
    </w:p>
    <w:p w:rsidR="00630F6B" w:rsidRPr="00B925B4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 w:themeColor="text1"/>
          <w:sz w:val="28"/>
          <w:szCs w:val="28"/>
        </w:rPr>
      </w:pPr>
      <w:r w:rsidRPr="00B925B4">
        <w:rPr>
          <w:color w:val="000000" w:themeColor="text1"/>
          <w:sz w:val="28"/>
          <w:szCs w:val="28"/>
        </w:rPr>
        <w:lastRenderedPageBreak/>
        <w:t xml:space="preserve">Отв.: </w:t>
      </w:r>
      <w:r>
        <w:rPr>
          <w:color w:val="000000" w:themeColor="text1"/>
          <w:sz w:val="28"/>
          <w:szCs w:val="28"/>
        </w:rPr>
        <w:t>УНР, отдел кадров, ФЭУ</w:t>
      </w:r>
      <w:r w:rsidRPr="00B925B4">
        <w:rPr>
          <w:color w:val="000000" w:themeColor="text1"/>
          <w:sz w:val="28"/>
          <w:szCs w:val="28"/>
        </w:rPr>
        <w:t xml:space="preserve">. 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 w:rsidRPr="00445A9D">
        <w:rPr>
          <w:color w:val="000000"/>
          <w:sz w:val="28"/>
          <w:szCs w:val="28"/>
        </w:rPr>
        <w:t>Сроки: до 01</w:t>
      </w:r>
      <w:r>
        <w:rPr>
          <w:color w:val="000000"/>
          <w:sz w:val="28"/>
          <w:szCs w:val="28"/>
        </w:rPr>
        <w:t xml:space="preserve"> сентября </w:t>
      </w:r>
      <w:r w:rsidRPr="00445A9D">
        <w:rPr>
          <w:color w:val="000000"/>
          <w:sz w:val="28"/>
          <w:szCs w:val="28"/>
        </w:rPr>
        <w:t>2018 г.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связи с реорганизацией структуры Управления научной работы утвердить обновленную редакцию локальных нормативных документов, регламентирующих подготовку кадров высшей квалификации. </w:t>
      </w:r>
    </w:p>
    <w:p w:rsidR="00630F6B" w:rsidRPr="00841097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</w:t>
      </w:r>
      <w:r w:rsidRPr="00841097">
        <w:rPr>
          <w:sz w:val="28"/>
          <w:szCs w:val="28"/>
        </w:rPr>
        <w:t>.: УНР, ЮО.</w:t>
      </w:r>
    </w:p>
    <w:p w:rsidR="00630F6B" w:rsidRPr="00841097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 w:rsidRPr="00841097">
        <w:rPr>
          <w:sz w:val="28"/>
          <w:szCs w:val="28"/>
        </w:rPr>
        <w:t>Сроки: до 01 июня 2018 г.</w:t>
      </w:r>
    </w:p>
    <w:p w:rsidR="00630F6B" w:rsidRDefault="00630F6B" w:rsidP="00630F6B">
      <w:pPr>
        <w:pStyle w:val="22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</w:p>
    <w:p w:rsidR="00630F6B" w:rsidRPr="005F2BFC" w:rsidRDefault="00630F6B" w:rsidP="00630F6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BFC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5F2BFC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Решения возложить на проректора по научной и инновационной деятельности И.В. Кудинова.</w:t>
      </w:r>
      <w:r w:rsidRPr="005F2B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0F6B" w:rsidRDefault="00630F6B" w:rsidP="00630F6B">
      <w:pPr>
        <w:spacing w:after="0" w:line="240" w:lineRule="auto"/>
        <w:ind w:firstLine="425"/>
        <w:jc w:val="both"/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43180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5FF2" w:rsidRPr="00CF1C0D">
        <w:rPr>
          <w:rFonts w:ascii="Times New Roman" w:hAnsi="Times New Roman"/>
          <w:sz w:val="28"/>
          <w:szCs w:val="28"/>
        </w:rPr>
        <w:t>Р.М.</w:t>
      </w:r>
      <w:r w:rsidR="00EA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FF2"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="00EA5FF2"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Tight wrapText="bothSides">
              <wp:wrapPolygon edited="0">
                <wp:start x="-302" y="0"/>
                <wp:lineTo x="-302" y="21046"/>
                <wp:lineTo x="21751" y="2104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F2" w:rsidRPr="00CF1C0D" w:rsidRDefault="00EA5FF2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1864D7" w:rsidRPr="00E331B5" w:rsidRDefault="00EA5FF2" w:rsidP="00E331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B5">
        <w:rPr>
          <w:rFonts w:ascii="Times New Roman" w:hAnsi="Times New Roman"/>
          <w:sz w:val="28"/>
          <w:szCs w:val="28"/>
        </w:rPr>
        <w:t>доцент</w:t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З.А. </w:t>
      </w:r>
      <w:proofErr w:type="spellStart"/>
      <w:r w:rsidRPr="00E331B5"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1864D7" w:rsidRPr="00E331B5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C" w:rsidRDefault="006A5A6C" w:rsidP="009817B7">
      <w:pPr>
        <w:spacing w:after="0" w:line="240" w:lineRule="auto"/>
      </w:pPr>
      <w:r>
        <w:separator/>
      </w:r>
    </w:p>
  </w:endnote>
  <w:end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474D0D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62295A">
          <w:rPr>
            <w:noProof/>
          </w:rPr>
          <w:t>2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C" w:rsidRDefault="006A5A6C" w:rsidP="009817B7">
      <w:pPr>
        <w:spacing w:after="0" w:line="240" w:lineRule="auto"/>
      </w:pPr>
      <w:r>
        <w:separator/>
      </w:r>
    </w:p>
  </w:footnote>
  <w:foot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87271"/>
    <w:multiLevelType w:val="hybridMultilevel"/>
    <w:tmpl w:val="AA6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D7F7F"/>
    <w:multiLevelType w:val="hybridMultilevel"/>
    <w:tmpl w:val="17D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EA5806"/>
    <w:multiLevelType w:val="hybridMultilevel"/>
    <w:tmpl w:val="D77EB562"/>
    <w:lvl w:ilvl="0" w:tplc="80A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27200A"/>
    <w:multiLevelType w:val="hybridMultilevel"/>
    <w:tmpl w:val="AFA2757A"/>
    <w:lvl w:ilvl="0" w:tplc="6E10E398">
      <w:start w:val="1"/>
      <w:numFmt w:val="decimal"/>
      <w:lvlText w:val="%1."/>
      <w:lvlJc w:val="left"/>
      <w:pPr>
        <w:ind w:left="1115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1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7"/>
  </w:num>
  <w:num w:numId="5">
    <w:abstractNumId w:val="14"/>
  </w:num>
  <w:num w:numId="6">
    <w:abstractNumId w:val="19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64A24"/>
    <w:rsid w:val="00093E56"/>
    <w:rsid w:val="000E1A83"/>
    <w:rsid w:val="000E1DC2"/>
    <w:rsid w:val="000E56EE"/>
    <w:rsid w:val="0014227C"/>
    <w:rsid w:val="00164C57"/>
    <w:rsid w:val="00172C00"/>
    <w:rsid w:val="001864D7"/>
    <w:rsid w:val="001A62FF"/>
    <w:rsid w:val="001C6565"/>
    <w:rsid w:val="001D0F52"/>
    <w:rsid w:val="001D51B0"/>
    <w:rsid w:val="001E37A0"/>
    <w:rsid w:val="00223943"/>
    <w:rsid w:val="00270584"/>
    <w:rsid w:val="00294A5F"/>
    <w:rsid w:val="002B6201"/>
    <w:rsid w:val="002B6913"/>
    <w:rsid w:val="002C158D"/>
    <w:rsid w:val="002F0A8B"/>
    <w:rsid w:val="002F5A0D"/>
    <w:rsid w:val="002F6FD5"/>
    <w:rsid w:val="00301112"/>
    <w:rsid w:val="003174F9"/>
    <w:rsid w:val="00342431"/>
    <w:rsid w:val="00346400"/>
    <w:rsid w:val="0036338A"/>
    <w:rsid w:val="00371824"/>
    <w:rsid w:val="003B20A2"/>
    <w:rsid w:val="003C5296"/>
    <w:rsid w:val="003E6868"/>
    <w:rsid w:val="00400D07"/>
    <w:rsid w:val="0040738E"/>
    <w:rsid w:val="004204D2"/>
    <w:rsid w:val="0045358E"/>
    <w:rsid w:val="004659A3"/>
    <w:rsid w:val="00474D0D"/>
    <w:rsid w:val="00477234"/>
    <w:rsid w:val="00483949"/>
    <w:rsid w:val="0049562A"/>
    <w:rsid w:val="0049711C"/>
    <w:rsid w:val="004C2F4C"/>
    <w:rsid w:val="004F6F9B"/>
    <w:rsid w:val="00520761"/>
    <w:rsid w:val="00541698"/>
    <w:rsid w:val="00566AC3"/>
    <w:rsid w:val="005C002B"/>
    <w:rsid w:val="005E2EBB"/>
    <w:rsid w:val="005E63FD"/>
    <w:rsid w:val="00610243"/>
    <w:rsid w:val="00611BAC"/>
    <w:rsid w:val="00614DD1"/>
    <w:rsid w:val="0062295A"/>
    <w:rsid w:val="00627460"/>
    <w:rsid w:val="00630F6B"/>
    <w:rsid w:val="00634F83"/>
    <w:rsid w:val="0066700B"/>
    <w:rsid w:val="00683ACF"/>
    <w:rsid w:val="0069243E"/>
    <w:rsid w:val="006A5A6C"/>
    <w:rsid w:val="006B1112"/>
    <w:rsid w:val="006B1B3F"/>
    <w:rsid w:val="006C33DA"/>
    <w:rsid w:val="006C56D1"/>
    <w:rsid w:val="006E378C"/>
    <w:rsid w:val="0073151C"/>
    <w:rsid w:val="007330A0"/>
    <w:rsid w:val="007A2767"/>
    <w:rsid w:val="00805900"/>
    <w:rsid w:val="008776F7"/>
    <w:rsid w:val="0088282A"/>
    <w:rsid w:val="009279E3"/>
    <w:rsid w:val="00943990"/>
    <w:rsid w:val="00947E3A"/>
    <w:rsid w:val="009817B7"/>
    <w:rsid w:val="00983AB3"/>
    <w:rsid w:val="00983E46"/>
    <w:rsid w:val="009C079F"/>
    <w:rsid w:val="009D7B22"/>
    <w:rsid w:val="00A02AE8"/>
    <w:rsid w:val="00AA2BA0"/>
    <w:rsid w:val="00AF1837"/>
    <w:rsid w:val="00B42F70"/>
    <w:rsid w:val="00B4531F"/>
    <w:rsid w:val="00B468F3"/>
    <w:rsid w:val="00B843C2"/>
    <w:rsid w:val="00BD61F2"/>
    <w:rsid w:val="00C21D67"/>
    <w:rsid w:val="00C3715C"/>
    <w:rsid w:val="00C742DE"/>
    <w:rsid w:val="00C91ABB"/>
    <w:rsid w:val="00CA0DB5"/>
    <w:rsid w:val="00CC6699"/>
    <w:rsid w:val="00D27077"/>
    <w:rsid w:val="00D30A10"/>
    <w:rsid w:val="00D331B7"/>
    <w:rsid w:val="00D36A9A"/>
    <w:rsid w:val="00D6496E"/>
    <w:rsid w:val="00D661E4"/>
    <w:rsid w:val="00D67812"/>
    <w:rsid w:val="00E062D0"/>
    <w:rsid w:val="00E16852"/>
    <w:rsid w:val="00E31A13"/>
    <w:rsid w:val="00E331B5"/>
    <w:rsid w:val="00E46A89"/>
    <w:rsid w:val="00E576BC"/>
    <w:rsid w:val="00E7312A"/>
    <w:rsid w:val="00E82194"/>
    <w:rsid w:val="00E87F06"/>
    <w:rsid w:val="00E96251"/>
    <w:rsid w:val="00E970F5"/>
    <w:rsid w:val="00EA5FF2"/>
    <w:rsid w:val="00ED5CE4"/>
    <w:rsid w:val="00EE3C28"/>
    <w:rsid w:val="00EE6ABD"/>
    <w:rsid w:val="00EF0889"/>
    <w:rsid w:val="00EF426A"/>
    <w:rsid w:val="00F00018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  <w:style w:type="character" w:customStyle="1" w:styleId="21">
    <w:name w:val="Основной текст (2)_"/>
    <w:link w:val="22"/>
    <w:uiPriority w:val="99"/>
    <w:locked/>
    <w:rsid w:val="00630F6B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0F6B"/>
    <w:pPr>
      <w:widowControl w:val="0"/>
      <w:shd w:val="clear" w:color="auto" w:fill="FFFFFF"/>
      <w:spacing w:after="0" w:line="211" w:lineRule="exact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Ученый секретарь</cp:lastModifiedBy>
  <cp:revision>17</cp:revision>
  <dcterms:created xsi:type="dcterms:W3CDTF">2017-12-06T03:22:00Z</dcterms:created>
  <dcterms:modified xsi:type="dcterms:W3CDTF">2018-04-26T06:49:00Z</dcterms:modified>
</cp:coreProperties>
</file>