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C" w:rsidRPr="00001BEB" w:rsidRDefault="00001BEB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 w:rsidR="008953E7"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8953E7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МИНИСТЕРСТВО ОБРАЗОВАНИЯ И НАУКИ РЕСПУБЛИКИ БАШКОРТОСТАН</w:t>
      </w:r>
    </w:p>
    <w:p w:rsidR="00001BEB" w:rsidRP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01BEB" w:rsidRDefault="00001BEB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D23C53" w:rsidRPr="00001BEB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9250" cy="628650"/>
            <wp:effectExtent l="19050" t="0" r="0" b="0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Pr="00165B1C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Международная научно-практическая конференция</w:t>
      </w:r>
    </w:p>
    <w:p w:rsidR="00D23C53" w:rsidRPr="00001BEB" w:rsidRDefault="00D23C53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</w:p>
    <w:p w:rsidR="0003231C" w:rsidRDefault="0003231C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:rsidR="00D23C53" w:rsidRPr="00D23C53" w:rsidRDefault="00D23C53" w:rsidP="006D6B1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001BEB" w:rsidRDefault="00165B1C" w:rsidP="006D6B1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233035" w:rsidRPr="00165B1C" w:rsidRDefault="00233035" w:rsidP="006D6B1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65B1C" w:rsidRPr="00D23C53" w:rsidRDefault="00165B1C" w:rsidP="006D6B1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165B1C" w:rsidRPr="00F2471B" w:rsidRDefault="00165B1C" w:rsidP="006D6B1B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Международной научно-практической конференции </w:t>
      </w: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  <w:r w:rsidR="00D23C53">
        <w:rPr>
          <w:color w:val="000000"/>
          <w:sz w:val="28"/>
          <w:szCs w:val="28"/>
          <w:shd w:val="clear" w:color="auto" w:fill="FFFFFF"/>
        </w:rPr>
        <w:t xml:space="preserve">, которая состоится </w:t>
      </w:r>
      <w:r w:rsidR="00F2471B" w:rsidRPr="00F2471B">
        <w:rPr>
          <w:color w:val="000000" w:themeColor="text1"/>
          <w:sz w:val="28"/>
          <w:szCs w:val="28"/>
          <w:shd w:val="clear" w:color="auto" w:fill="FFFFFF"/>
        </w:rPr>
        <w:t xml:space="preserve">в рамках Национального педагогического </w:t>
      </w:r>
      <w:r w:rsidR="00F2184C" w:rsidRPr="00F2471B">
        <w:rPr>
          <w:color w:val="000000" w:themeColor="text1"/>
          <w:sz w:val="28"/>
          <w:szCs w:val="28"/>
          <w:shd w:val="clear" w:color="auto" w:fill="FFFFFF"/>
        </w:rPr>
        <w:t>форума</w:t>
      </w:r>
      <w:r w:rsidR="00F2471B" w:rsidRPr="00F247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2184C">
        <w:rPr>
          <w:color w:val="000000" w:themeColor="text1"/>
          <w:sz w:val="28"/>
          <w:szCs w:val="28"/>
          <w:shd w:val="clear" w:color="auto" w:fill="FFFFFF"/>
        </w:rPr>
        <w:t>29</w:t>
      </w:r>
      <w:r w:rsidR="00F2471B" w:rsidRPr="00F2471B">
        <w:rPr>
          <w:color w:val="000000" w:themeColor="text1"/>
          <w:sz w:val="28"/>
          <w:szCs w:val="28"/>
          <w:shd w:val="clear" w:color="auto" w:fill="FFFFFF"/>
        </w:rPr>
        <w:t>-</w:t>
      </w:r>
      <w:r w:rsidR="00F2184C">
        <w:rPr>
          <w:color w:val="000000" w:themeColor="text1"/>
          <w:sz w:val="28"/>
          <w:szCs w:val="28"/>
          <w:shd w:val="clear" w:color="auto" w:fill="FFFFFF"/>
        </w:rPr>
        <w:t>01</w:t>
      </w:r>
      <w:r w:rsidR="00F2471B" w:rsidRPr="00F2471B">
        <w:rPr>
          <w:color w:val="000000" w:themeColor="text1"/>
          <w:sz w:val="28"/>
          <w:szCs w:val="28"/>
          <w:shd w:val="clear" w:color="auto" w:fill="FFFFFF"/>
        </w:rPr>
        <w:t xml:space="preserve"> д</w:t>
      </w:r>
      <w:r w:rsidR="00D23C53" w:rsidRPr="00F2471B">
        <w:rPr>
          <w:color w:val="000000" w:themeColor="text1"/>
          <w:sz w:val="28"/>
          <w:szCs w:val="28"/>
          <w:shd w:val="clear" w:color="auto" w:fill="FFFFFF"/>
        </w:rPr>
        <w:t>екабря 202</w:t>
      </w:r>
      <w:r w:rsidR="00FD3B5F">
        <w:rPr>
          <w:color w:val="000000" w:themeColor="text1"/>
          <w:sz w:val="28"/>
          <w:szCs w:val="28"/>
          <w:shd w:val="clear" w:color="auto" w:fill="FFFFFF"/>
        </w:rPr>
        <w:t>4</w:t>
      </w:r>
      <w:r w:rsidR="00D23C53" w:rsidRPr="00F2471B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165B1C" w:rsidRPr="00165B1C" w:rsidRDefault="00D23C53" w:rsidP="006D6B1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84F90">
        <w:rPr>
          <w:sz w:val="28"/>
          <w:szCs w:val="28"/>
          <w:lang w:val="ba-RU"/>
        </w:rPr>
        <w:t>К</w:t>
      </w:r>
      <w:r>
        <w:rPr>
          <w:sz w:val="28"/>
          <w:szCs w:val="28"/>
          <w:lang w:val="ba-RU"/>
        </w:rPr>
        <w:t xml:space="preserve">онференция проводится </w:t>
      </w:r>
      <w:r w:rsidR="006D6B1B">
        <w:rPr>
          <w:sz w:val="28"/>
          <w:szCs w:val="28"/>
          <w:lang w:val="ba-RU"/>
        </w:rPr>
        <w:t>в целях</w:t>
      </w:r>
      <w:r>
        <w:rPr>
          <w:sz w:val="28"/>
          <w:szCs w:val="28"/>
          <w:lang w:val="ba-RU"/>
        </w:rPr>
        <w:t xml:space="preserve"> </w:t>
      </w:r>
      <w:r w:rsidR="00165B1C" w:rsidRPr="00165B1C">
        <w:rPr>
          <w:color w:val="000000"/>
          <w:sz w:val="28"/>
          <w:szCs w:val="28"/>
          <w:shd w:val="clear" w:color="auto" w:fill="FFFFFF"/>
        </w:rPr>
        <w:t>обобщени</w:t>
      </w:r>
      <w:r w:rsidR="006D6B1B">
        <w:rPr>
          <w:color w:val="000000"/>
          <w:sz w:val="28"/>
          <w:szCs w:val="28"/>
          <w:shd w:val="clear" w:color="auto" w:fill="FFFFFF"/>
        </w:rPr>
        <w:t>я</w:t>
      </w:r>
      <w:r w:rsidR="00165B1C" w:rsidRPr="00165B1C">
        <w:rPr>
          <w:color w:val="000000"/>
          <w:sz w:val="28"/>
          <w:szCs w:val="28"/>
          <w:shd w:val="clear" w:color="auto" w:fill="FFFFFF"/>
        </w:rPr>
        <w:t>, представлени</w:t>
      </w:r>
      <w:r w:rsidR="006D6B1B">
        <w:rPr>
          <w:color w:val="000000"/>
          <w:sz w:val="28"/>
          <w:szCs w:val="28"/>
          <w:shd w:val="clear" w:color="auto" w:fill="FFFFFF"/>
        </w:rPr>
        <w:t>я</w:t>
      </w:r>
      <w:r w:rsidR="00165B1C" w:rsidRPr="00165B1C">
        <w:rPr>
          <w:color w:val="000000"/>
          <w:sz w:val="28"/>
          <w:szCs w:val="28"/>
          <w:shd w:val="clear" w:color="auto" w:fill="FFFFFF"/>
        </w:rPr>
        <w:t xml:space="preserve"> и экстраполяци</w:t>
      </w:r>
      <w:r w:rsidR="006D6B1B">
        <w:rPr>
          <w:color w:val="000000"/>
          <w:sz w:val="28"/>
          <w:szCs w:val="28"/>
          <w:shd w:val="clear" w:color="auto" w:fill="FFFFFF"/>
        </w:rPr>
        <w:t>и</w:t>
      </w:r>
      <w:r w:rsidR="00165B1C" w:rsidRPr="00165B1C">
        <w:rPr>
          <w:color w:val="000000"/>
          <w:sz w:val="28"/>
          <w:szCs w:val="28"/>
          <w:shd w:val="clear" w:color="auto" w:fill="FFFFFF"/>
        </w:rPr>
        <w:t xml:space="preserve"> лучших практик высшего педагогического образования, продвижени</w:t>
      </w:r>
      <w:r w:rsidR="006D6B1B">
        <w:rPr>
          <w:color w:val="000000"/>
          <w:sz w:val="28"/>
          <w:szCs w:val="28"/>
          <w:shd w:val="clear" w:color="auto" w:fill="FFFFFF"/>
        </w:rPr>
        <w:t>я</w:t>
      </w:r>
      <w:r w:rsidR="00165B1C" w:rsidRPr="00165B1C">
        <w:rPr>
          <w:color w:val="000000"/>
          <w:sz w:val="28"/>
          <w:szCs w:val="28"/>
          <w:shd w:val="clear" w:color="auto" w:fill="FFFFFF"/>
        </w:rPr>
        <w:t xml:space="preserve"> инновационного опыта научно-педагогических коллективов и научных школ вузов, р</w:t>
      </w:r>
      <w:r w:rsidR="00A003F6">
        <w:rPr>
          <w:color w:val="000000"/>
          <w:sz w:val="28"/>
          <w:szCs w:val="28"/>
          <w:shd w:val="clear" w:color="auto" w:fill="FFFFFF"/>
        </w:rPr>
        <w:t>аспространени</w:t>
      </w:r>
      <w:r w:rsidR="006D6B1B">
        <w:rPr>
          <w:color w:val="000000"/>
          <w:sz w:val="28"/>
          <w:szCs w:val="28"/>
          <w:shd w:val="clear" w:color="auto" w:fill="FFFFFF"/>
        </w:rPr>
        <w:t>я</w:t>
      </w:r>
      <w:r w:rsidR="00A003F6">
        <w:rPr>
          <w:color w:val="000000"/>
          <w:sz w:val="28"/>
          <w:szCs w:val="28"/>
          <w:shd w:val="clear" w:color="auto" w:fill="FFFFFF"/>
        </w:rPr>
        <w:t xml:space="preserve"> идей и принципов</w:t>
      </w:r>
      <w:r w:rsidR="00165B1C" w:rsidRPr="00165B1C">
        <w:rPr>
          <w:color w:val="000000"/>
          <w:sz w:val="28"/>
          <w:szCs w:val="28"/>
          <w:shd w:val="clear" w:color="auto" w:fill="FFFFFF"/>
        </w:rPr>
        <w:t xml:space="preserve"> сотрудничества вузов-партнеров евразийского образовательного ареала с учетом мировых тенденций и инновац</w:t>
      </w:r>
      <w:r w:rsidR="006D6B1B">
        <w:rPr>
          <w:color w:val="000000"/>
          <w:sz w:val="28"/>
          <w:szCs w:val="28"/>
          <w:shd w:val="clear" w:color="auto" w:fill="FFFFFF"/>
        </w:rPr>
        <w:t xml:space="preserve">ий. </w:t>
      </w:r>
    </w:p>
    <w:p w:rsidR="00165B1C" w:rsidRPr="00165B1C" w:rsidRDefault="00165B1C" w:rsidP="006D6B1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В работе конференции предполагается участие ученых и педагогов в сфере высшей педагогической школы международного, национального, регионального уровней образования, представители научных школ и ведущих научных коллективов вузов, координаторы вузов-партнеров УШОС, новаторы дошкольного, школьного, среднего профессионального и высшего педагогического образования. В конференции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  и искусства.</w:t>
      </w:r>
    </w:p>
    <w:p w:rsidR="00165B1C" w:rsidRPr="00165B1C" w:rsidRDefault="00165B1C" w:rsidP="006D6B1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5014E">
        <w:rPr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Pr="00A5014E">
        <w:rPr>
          <w:color w:val="000000"/>
          <w:sz w:val="28"/>
          <w:szCs w:val="28"/>
          <w:shd w:val="clear" w:color="auto" w:fill="FFFFFF"/>
        </w:rPr>
        <w:t xml:space="preserve"> русский, английский.</w:t>
      </w:r>
    </w:p>
    <w:p w:rsidR="00165B1C" w:rsidRPr="0006224E" w:rsidRDefault="00165B1C" w:rsidP="006D6B1B">
      <w:pPr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6224E">
        <w:rPr>
          <w:b/>
          <w:color w:val="000000"/>
          <w:sz w:val="28"/>
          <w:szCs w:val="28"/>
          <w:shd w:val="clear" w:color="auto" w:fill="FFFFFF"/>
        </w:rPr>
        <w:t>Основные направления работы конференции:</w:t>
      </w:r>
    </w:p>
    <w:p w:rsidR="0006224E" w:rsidRPr="005208B2" w:rsidRDefault="009B451F" w:rsidP="006D6B1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5208B2" w:rsidRPr="005208B2">
        <w:rPr>
          <w:color w:val="000000" w:themeColor="text1"/>
          <w:sz w:val="28"/>
          <w:szCs w:val="28"/>
        </w:rPr>
        <w:t>Проблемы и приоритеты современной</w:t>
      </w:r>
      <w:r w:rsidR="00E97F0C">
        <w:rPr>
          <w:color w:val="000000" w:themeColor="text1"/>
          <w:sz w:val="28"/>
          <w:szCs w:val="28"/>
        </w:rPr>
        <w:t xml:space="preserve"> педагогики и образовательной практики</w:t>
      </w:r>
      <w:r w:rsidR="0006224E" w:rsidRPr="005208B2">
        <w:rPr>
          <w:color w:val="000000" w:themeColor="text1"/>
          <w:sz w:val="28"/>
          <w:szCs w:val="28"/>
        </w:rPr>
        <w:t>.</w:t>
      </w:r>
    </w:p>
    <w:p w:rsidR="0006224E" w:rsidRDefault="0006224E" w:rsidP="006D6B1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08B2">
        <w:rPr>
          <w:color w:val="000000" w:themeColor="text1"/>
          <w:sz w:val="28"/>
          <w:szCs w:val="28"/>
        </w:rPr>
        <w:t xml:space="preserve">2. Современные технологии раннего развития, дошкольного и начального образования в </w:t>
      </w:r>
      <w:proofErr w:type="spellStart"/>
      <w:r w:rsidRPr="005208B2">
        <w:rPr>
          <w:color w:val="000000" w:themeColor="text1"/>
          <w:sz w:val="28"/>
          <w:szCs w:val="28"/>
        </w:rPr>
        <w:t>полилингвальном</w:t>
      </w:r>
      <w:proofErr w:type="spellEnd"/>
      <w:r w:rsidRPr="005208B2">
        <w:rPr>
          <w:color w:val="000000" w:themeColor="text1"/>
          <w:sz w:val="28"/>
          <w:szCs w:val="28"/>
        </w:rPr>
        <w:t xml:space="preserve"> и поликультурном пространстве.</w:t>
      </w:r>
    </w:p>
    <w:p w:rsidR="0006224E" w:rsidRDefault="00C236DE" w:rsidP="006D6B1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06224E" w:rsidRPr="00F2471B">
        <w:rPr>
          <w:color w:val="000000" w:themeColor="text1"/>
          <w:sz w:val="28"/>
          <w:szCs w:val="28"/>
        </w:rPr>
        <w:t>. </w:t>
      </w:r>
      <w:r w:rsidR="005208B2" w:rsidRPr="00F2471B">
        <w:rPr>
          <w:color w:val="000000" w:themeColor="text1"/>
          <w:sz w:val="28"/>
          <w:szCs w:val="28"/>
          <w:shd w:val="clear" w:color="auto" w:fill="FFFFFF"/>
        </w:rPr>
        <w:t>Актуальные проблемы специального и инклюзивного образования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236DE" w:rsidRDefault="009B451F" w:rsidP="006D6B1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5. </w:t>
      </w:r>
      <w:r w:rsidR="00C236DE">
        <w:rPr>
          <w:color w:val="000000" w:themeColor="text1"/>
          <w:sz w:val="28"/>
          <w:szCs w:val="28"/>
          <w:shd w:val="clear" w:color="auto" w:fill="FFFFFF"/>
        </w:rPr>
        <w:t>Теория и практика развития социальной активности детей и молодежи.</w:t>
      </w:r>
    </w:p>
    <w:p w:rsidR="00C236DE" w:rsidRPr="00F2471B" w:rsidRDefault="009B451F" w:rsidP="006D6B1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6. </w:t>
      </w:r>
      <w:r w:rsidR="00C236DE">
        <w:rPr>
          <w:color w:val="000000" w:themeColor="text1"/>
          <w:sz w:val="28"/>
          <w:szCs w:val="28"/>
          <w:shd w:val="clear" w:color="auto" w:fill="FFFFFF"/>
        </w:rPr>
        <w:t>Круглый стол, посвященный 70-летию З.И. Исмагиловой «Профессиональное образование: вчера, сегодня, завтра».</w:t>
      </w:r>
    </w:p>
    <w:p w:rsidR="0006224E" w:rsidRDefault="00C236DE" w:rsidP="006D6B1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06224E" w:rsidRPr="00F2471B"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>Всероссийский круглый стол «Внедрение модели повышения качества образования в образовательные организации новых территорий»</w:t>
      </w:r>
    </w:p>
    <w:p w:rsidR="00C236DE" w:rsidRPr="00C236DE" w:rsidRDefault="00C236DE" w:rsidP="006D6B1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9B451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Организационно-методическое обеспечение реализации Федеральной образовательной программы дошкольного образования»</w:t>
      </w:r>
      <w:r w:rsidR="00F2184C">
        <w:rPr>
          <w:color w:val="000000" w:themeColor="text1"/>
          <w:sz w:val="28"/>
          <w:szCs w:val="28"/>
        </w:rPr>
        <w:t>.</w:t>
      </w:r>
    </w:p>
    <w:p w:rsidR="00C236DE" w:rsidRPr="007B20D9" w:rsidRDefault="00C236DE" w:rsidP="006D6B1B">
      <w:pPr>
        <w:shd w:val="clear" w:color="auto" w:fill="FFFFFF"/>
        <w:ind w:firstLine="709"/>
        <w:jc w:val="both"/>
        <w:rPr>
          <w:color w:val="000000" w:themeColor="text1"/>
          <w:sz w:val="16"/>
          <w:szCs w:val="16"/>
        </w:rPr>
      </w:pPr>
    </w:p>
    <w:p w:rsidR="00D23C53" w:rsidRPr="00723889" w:rsidRDefault="00D23C53" w:rsidP="006D6B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889">
        <w:rPr>
          <w:bCs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723889">
        <w:t xml:space="preserve"> </w:t>
      </w:r>
      <w:r w:rsidRPr="00723889">
        <w:rPr>
          <w:bCs/>
          <w:sz w:val="28"/>
          <w:szCs w:val="28"/>
        </w:rPr>
        <w:t xml:space="preserve">по заявленным направлениям в </w:t>
      </w:r>
      <w:r w:rsidR="00416881">
        <w:rPr>
          <w:bCs/>
          <w:sz w:val="28"/>
          <w:szCs w:val="28"/>
        </w:rPr>
        <w:t xml:space="preserve">очной и </w:t>
      </w:r>
      <w:r w:rsidRPr="00723889">
        <w:rPr>
          <w:bCs/>
          <w:sz w:val="28"/>
          <w:szCs w:val="28"/>
        </w:rPr>
        <w:t>дистанционной форме (</w:t>
      </w:r>
      <w:proofErr w:type="spellStart"/>
      <w:r w:rsidRPr="00723889">
        <w:rPr>
          <w:bCs/>
          <w:sz w:val="28"/>
          <w:szCs w:val="28"/>
        </w:rPr>
        <w:t>онлайн-подключение</w:t>
      </w:r>
      <w:proofErr w:type="spellEnd"/>
      <w:r w:rsidRPr="00723889">
        <w:rPr>
          <w:bCs/>
          <w:sz w:val="28"/>
          <w:szCs w:val="28"/>
        </w:rPr>
        <w:t xml:space="preserve">). </w:t>
      </w:r>
    </w:p>
    <w:p w:rsidR="00D23C53" w:rsidRDefault="00D23C53" w:rsidP="006D6B1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3889">
        <w:rPr>
          <w:bCs/>
          <w:sz w:val="28"/>
          <w:szCs w:val="28"/>
        </w:rPr>
        <w:t xml:space="preserve">Участие в конференции возможно в </w:t>
      </w:r>
      <w:r w:rsidR="00003C17">
        <w:rPr>
          <w:bCs/>
          <w:sz w:val="28"/>
          <w:szCs w:val="28"/>
        </w:rPr>
        <w:t>очной (</w:t>
      </w:r>
      <w:r w:rsidR="00003C17" w:rsidRPr="00723889">
        <w:rPr>
          <w:bCs/>
          <w:sz w:val="28"/>
          <w:szCs w:val="28"/>
        </w:rPr>
        <w:t>выступление с докладом</w:t>
      </w:r>
      <w:r w:rsidR="00003C17">
        <w:rPr>
          <w:bCs/>
          <w:sz w:val="28"/>
          <w:szCs w:val="28"/>
        </w:rPr>
        <w:t>),</w:t>
      </w:r>
      <w:r w:rsidR="00003C17" w:rsidRPr="00723889">
        <w:rPr>
          <w:bCs/>
          <w:sz w:val="28"/>
          <w:szCs w:val="28"/>
        </w:rPr>
        <w:t xml:space="preserve"> </w:t>
      </w:r>
      <w:r w:rsidRPr="00723889">
        <w:rPr>
          <w:bCs/>
          <w:sz w:val="28"/>
          <w:szCs w:val="28"/>
        </w:rPr>
        <w:t xml:space="preserve">дистанционной (выступление с докладом в рамках </w:t>
      </w:r>
      <w:proofErr w:type="spellStart"/>
      <w:r w:rsidRPr="00723889">
        <w:rPr>
          <w:bCs/>
          <w:sz w:val="28"/>
          <w:szCs w:val="28"/>
        </w:rPr>
        <w:t>онлайн-подключения</w:t>
      </w:r>
      <w:proofErr w:type="spellEnd"/>
      <w:r w:rsidRPr="00723889">
        <w:rPr>
          <w:bCs/>
          <w:sz w:val="28"/>
          <w:szCs w:val="28"/>
        </w:rPr>
        <w:t xml:space="preserve">), заочной (публикация), дистанционно-заочной (выступление с докладом в рамках </w:t>
      </w:r>
      <w:proofErr w:type="spellStart"/>
      <w:r w:rsidRPr="00723889">
        <w:rPr>
          <w:bCs/>
          <w:sz w:val="28"/>
          <w:szCs w:val="28"/>
        </w:rPr>
        <w:t>онлайн-подключения</w:t>
      </w:r>
      <w:proofErr w:type="spellEnd"/>
      <w:r w:rsidRPr="00723889">
        <w:rPr>
          <w:bCs/>
          <w:sz w:val="28"/>
          <w:szCs w:val="28"/>
        </w:rPr>
        <w:t xml:space="preserve"> и публикация) форме.</w:t>
      </w:r>
    </w:p>
    <w:p w:rsidR="00D23C53" w:rsidRPr="00D23C53" w:rsidRDefault="00D23C53" w:rsidP="006D6B1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C53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 </w:t>
      </w:r>
      <w:hyperlink r:id="rId7" w:history="1">
        <w:r w:rsidRPr="00D23C53">
          <w:rPr>
            <w:rStyle w:val="a3"/>
            <w:rFonts w:ascii="Times New Roman" w:hAnsi="Times New Roman"/>
            <w:sz w:val="28"/>
            <w:szCs w:val="28"/>
          </w:rPr>
          <w:t>http://www.bspu.ru</w:t>
        </w:r>
      </w:hyperlink>
      <w:r w:rsidRPr="00D23C53">
        <w:rPr>
          <w:rFonts w:ascii="Times New Roman" w:hAnsi="Times New Roman"/>
          <w:sz w:val="28"/>
          <w:szCs w:val="28"/>
        </w:rPr>
        <w:t xml:space="preserve">. </w:t>
      </w:r>
    </w:p>
    <w:p w:rsidR="004A7B41" w:rsidRPr="002455D2" w:rsidRDefault="004A7B41" w:rsidP="006D6B1B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A72D1" w:rsidRPr="00AA72D1" w:rsidRDefault="00AA72D1" w:rsidP="006D6B1B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:rsidR="004C3F14" w:rsidRPr="0098684E" w:rsidRDefault="00AA72D1" w:rsidP="006D6B1B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конференции необходимо до </w:t>
      </w:r>
      <w:r w:rsidR="00A5014E" w:rsidRPr="006D6B1B">
        <w:rPr>
          <w:b/>
          <w:iCs/>
          <w:sz w:val="28"/>
          <w:szCs w:val="28"/>
          <w:lang w:eastAsia="zh-CN"/>
        </w:rPr>
        <w:t>1 </w:t>
      </w:r>
      <w:r w:rsidR="00A003F6" w:rsidRPr="006D6B1B">
        <w:rPr>
          <w:b/>
          <w:iCs/>
          <w:sz w:val="28"/>
          <w:szCs w:val="28"/>
          <w:lang w:eastAsia="zh-CN"/>
        </w:rPr>
        <w:t>ноября</w:t>
      </w:r>
      <w:r w:rsidR="004A7B41" w:rsidRPr="006D6B1B">
        <w:rPr>
          <w:b/>
          <w:iCs/>
          <w:sz w:val="28"/>
          <w:szCs w:val="28"/>
          <w:lang w:eastAsia="zh-CN"/>
        </w:rPr>
        <w:t xml:space="preserve"> 202</w:t>
      </w:r>
      <w:r w:rsidR="006F591F" w:rsidRPr="006D6B1B">
        <w:rPr>
          <w:b/>
          <w:iCs/>
          <w:sz w:val="28"/>
          <w:szCs w:val="28"/>
          <w:lang w:eastAsia="zh-CN"/>
        </w:rPr>
        <w:t>4</w:t>
      </w:r>
      <w:r w:rsidRPr="006D6B1B">
        <w:rPr>
          <w:b/>
          <w:iCs/>
          <w:sz w:val="28"/>
          <w:szCs w:val="28"/>
          <w:lang w:eastAsia="zh-CN"/>
        </w:rPr>
        <w:t xml:space="preserve"> г.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 w:rsidR="004C3F14">
        <w:rPr>
          <w:bCs/>
          <w:sz w:val="28"/>
          <w:szCs w:val="28"/>
          <w:lang w:eastAsia="zh-CN"/>
        </w:rPr>
        <w:t>направить</w:t>
      </w:r>
      <w:r>
        <w:rPr>
          <w:bCs/>
          <w:sz w:val="28"/>
          <w:szCs w:val="28"/>
          <w:lang w:eastAsia="zh-CN"/>
        </w:rPr>
        <w:t xml:space="preserve">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 w:rsidR="000D6C81">
        <w:rPr>
          <w:sz w:val="28"/>
          <w:szCs w:val="28"/>
          <w:lang w:eastAsia="zh-CN"/>
        </w:rPr>
        <w:t>:</w:t>
      </w:r>
      <w:r w:rsidRPr="00AA72D1">
        <w:rPr>
          <w:b/>
          <w:sz w:val="28"/>
          <w:szCs w:val="28"/>
          <w:lang w:eastAsia="zh-CN"/>
        </w:rPr>
        <w:t xml:space="preserve"> </w:t>
      </w:r>
      <w:hyperlink r:id="rId8" w:history="1">
        <w:r w:rsidR="009B451F" w:rsidRPr="0024277D">
          <w:rPr>
            <w:rStyle w:val="a3"/>
            <w:sz w:val="28"/>
            <w:szCs w:val="28"/>
            <w:lang w:val="en-US" w:eastAsia="zh-CN"/>
          </w:rPr>
          <w:t>tradic</w:t>
        </w:r>
        <w:r w:rsidR="009B451F" w:rsidRPr="0024277D">
          <w:rPr>
            <w:rStyle w:val="a3"/>
            <w:sz w:val="28"/>
            <w:szCs w:val="28"/>
            <w:lang w:eastAsia="zh-CN"/>
          </w:rPr>
          <w:t>_</w:t>
        </w:r>
        <w:r w:rsidR="009B451F" w:rsidRPr="0024277D">
          <w:rPr>
            <w:rStyle w:val="a3"/>
            <w:sz w:val="28"/>
            <w:szCs w:val="28"/>
            <w:lang w:val="en-US" w:eastAsia="zh-CN"/>
          </w:rPr>
          <w:t>innovac</w:t>
        </w:r>
        <w:r w:rsidR="009B451F" w:rsidRPr="0024277D">
          <w:rPr>
            <w:rStyle w:val="a3"/>
            <w:sz w:val="28"/>
            <w:szCs w:val="28"/>
            <w:lang w:eastAsia="zh-CN"/>
          </w:rPr>
          <w:t>@</w:t>
        </w:r>
        <w:r w:rsidR="009B451F" w:rsidRPr="0024277D">
          <w:rPr>
            <w:rStyle w:val="a3"/>
            <w:sz w:val="28"/>
            <w:szCs w:val="28"/>
            <w:lang w:val="en-US" w:eastAsia="zh-CN"/>
          </w:rPr>
          <w:t>mail</w:t>
        </w:r>
        <w:r w:rsidR="009B451F" w:rsidRPr="0024277D">
          <w:rPr>
            <w:rStyle w:val="a3"/>
            <w:sz w:val="28"/>
            <w:szCs w:val="28"/>
            <w:lang w:eastAsia="zh-CN"/>
          </w:rPr>
          <w:t>.</w:t>
        </w:r>
        <w:r w:rsidR="009B451F" w:rsidRPr="0024277D">
          <w:rPr>
            <w:rStyle w:val="a3"/>
            <w:sz w:val="28"/>
            <w:szCs w:val="28"/>
            <w:lang w:val="en-US" w:eastAsia="zh-CN"/>
          </w:rPr>
          <w:t>ru</w:t>
        </w:r>
      </w:hyperlink>
      <w:r w:rsidR="009B451F">
        <w:rPr>
          <w:sz w:val="28"/>
          <w:szCs w:val="28"/>
          <w:lang w:eastAsia="zh-CN"/>
        </w:rPr>
        <w:t xml:space="preserve"> </w:t>
      </w:r>
      <w:r w:rsidR="004C3F14">
        <w:rPr>
          <w:sz w:val="28"/>
          <w:szCs w:val="28"/>
          <w:lang w:eastAsia="zh-CN"/>
        </w:rPr>
        <w:t>следующие материалы,</w:t>
      </w:r>
      <w:r w:rsidR="004C3F14" w:rsidRPr="0098684E">
        <w:rPr>
          <w:sz w:val="28"/>
          <w:szCs w:val="28"/>
        </w:rPr>
        <w:t xml:space="preserve"> указа</w:t>
      </w:r>
      <w:r w:rsidR="004C3F14">
        <w:rPr>
          <w:sz w:val="28"/>
          <w:szCs w:val="28"/>
        </w:rPr>
        <w:t>в в теме письма</w:t>
      </w:r>
      <w:r w:rsidR="004C3F14" w:rsidRPr="0098684E">
        <w:rPr>
          <w:sz w:val="28"/>
          <w:szCs w:val="28"/>
        </w:rPr>
        <w:t>: «Материалы конференции –</w:t>
      </w:r>
      <w:r w:rsidR="004C3F14">
        <w:rPr>
          <w:sz w:val="28"/>
          <w:szCs w:val="28"/>
        </w:rPr>
        <w:t xml:space="preserve"> Т</w:t>
      </w:r>
      <w:r w:rsidR="004C3F14" w:rsidRPr="0098684E">
        <w:rPr>
          <w:sz w:val="28"/>
          <w:szCs w:val="28"/>
        </w:rPr>
        <w:t>радиции</w:t>
      </w:r>
      <w:r w:rsidR="004C3F14">
        <w:rPr>
          <w:sz w:val="28"/>
          <w:szCs w:val="28"/>
        </w:rPr>
        <w:t xml:space="preserve"> и инновации в национальных системах образования </w:t>
      </w:r>
      <w:r w:rsidR="00C543CC">
        <w:rPr>
          <w:sz w:val="28"/>
          <w:szCs w:val="28"/>
        </w:rPr>
        <w:t xml:space="preserve">– </w:t>
      </w:r>
      <w:r w:rsidR="004C3F14">
        <w:rPr>
          <w:sz w:val="28"/>
          <w:szCs w:val="28"/>
        </w:rPr>
        <w:t>202</w:t>
      </w:r>
      <w:r w:rsidR="006F591F">
        <w:rPr>
          <w:sz w:val="28"/>
          <w:szCs w:val="28"/>
        </w:rPr>
        <w:t>4</w:t>
      </w:r>
      <w:r w:rsidR="009F59F4">
        <w:rPr>
          <w:sz w:val="28"/>
          <w:szCs w:val="28"/>
        </w:rPr>
        <w:t>»:</w:t>
      </w:r>
    </w:p>
    <w:p w:rsidR="009F59F4" w:rsidRPr="009F59F4" w:rsidRDefault="009F59F4" w:rsidP="006D6B1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98684E">
        <w:rPr>
          <w:sz w:val="28"/>
          <w:szCs w:val="28"/>
        </w:rPr>
        <w:t xml:space="preserve"> (название файла –</w:t>
      </w:r>
      <w:r w:rsidRPr="0098684E">
        <w:rPr>
          <w:i/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Иванов </w:t>
      </w:r>
      <w:proofErr w:type="spellStart"/>
      <w:r w:rsidRPr="009F59F4">
        <w:rPr>
          <w:sz w:val="28"/>
          <w:szCs w:val="28"/>
        </w:rPr>
        <w:t>ИИ_заявка</w:t>
      </w:r>
      <w:proofErr w:type="spellEnd"/>
      <w:r w:rsidRPr="0098684E">
        <w:rPr>
          <w:sz w:val="28"/>
          <w:szCs w:val="28"/>
        </w:rPr>
        <w:t>)</w:t>
      </w:r>
      <w:r>
        <w:rPr>
          <w:sz w:val="28"/>
          <w:szCs w:val="28"/>
        </w:rPr>
        <w:t xml:space="preserve"> – Приложение 1.</w:t>
      </w:r>
    </w:p>
    <w:p w:rsidR="004C3F14" w:rsidRPr="009F59F4" w:rsidRDefault="004C3F14" w:rsidP="006D6B1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8684E">
        <w:rPr>
          <w:sz w:val="28"/>
          <w:szCs w:val="28"/>
        </w:rPr>
        <w:t>те</w:t>
      </w:r>
      <w:proofErr w:type="gramStart"/>
      <w:r w:rsidRPr="0098684E">
        <w:rPr>
          <w:sz w:val="28"/>
          <w:szCs w:val="28"/>
        </w:rPr>
        <w:t>кст ст</w:t>
      </w:r>
      <w:proofErr w:type="gramEnd"/>
      <w:r w:rsidRPr="0098684E">
        <w:rPr>
          <w:sz w:val="28"/>
          <w:szCs w:val="28"/>
        </w:rPr>
        <w:t>атьи, оформленной в соответствии с установленными правилами (назв</w:t>
      </w:r>
      <w:r w:rsidR="009B451F">
        <w:rPr>
          <w:sz w:val="28"/>
          <w:szCs w:val="28"/>
        </w:rPr>
        <w:t>ание файла – Иванов_статья.doc).</w:t>
      </w:r>
    </w:p>
    <w:p w:rsidR="006A6AD5" w:rsidRDefault="006A6AD5" w:rsidP="006D6B1B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 w:rsidR="009F59F4"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 w:rsidR="009F59F4"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:rsidR="00FD3B5F" w:rsidRPr="00517AE7" w:rsidRDefault="00FD3B5F" w:rsidP="006D6B1B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>
        <w:rPr>
          <w:b/>
          <w:color w:val="000000"/>
          <w:sz w:val="28"/>
          <w:szCs w:val="26"/>
          <w:lang w:eastAsia="zh-CN"/>
        </w:rPr>
        <w:t xml:space="preserve">бакалавров, </w:t>
      </w:r>
      <w:r w:rsidRPr="00517AE7">
        <w:rPr>
          <w:b/>
          <w:color w:val="000000"/>
          <w:sz w:val="28"/>
          <w:szCs w:val="26"/>
          <w:lang w:eastAsia="zh-CN"/>
        </w:rPr>
        <w:t>магистрантов</w:t>
      </w:r>
      <w:r>
        <w:rPr>
          <w:b/>
          <w:color w:val="000000"/>
          <w:sz w:val="28"/>
          <w:szCs w:val="26"/>
          <w:lang w:eastAsia="zh-CN"/>
        </w:rPr>
        <w:t>, аспирантов</w:t>
      </w:r>
      <w:r w:rsidRPr="00517AE7">
        <w:rPr>
          <w:b/>
          <w:color w:val="000000"/>
          <w:sz w:val="28"/>
          <w:szCs w:val="26"/>
          <w:lang w:eastAsia="zh-CN"/>
        </w:rPr>
        <w:t xml:space="preserve"> принимаются только в соавторстве с научным руководителем.</w:t>
      </w:r>
    </w:p>
    <w:p w:rsidR="006A6AD5" w:rsidRDefault="006A6AD5" w:rsidP="006D6B1B">
      <w:pPr>
        <w:ind w:firstLine="709"/>
        <w:jc w:val="both"/>
        <w:rPr>
          <w:b/>
          <w:sz w:val="28"/>
          <w:szCs w:val="28"/>
        </w:rPr>
      </w:pPr>
    </w:p>
    <w:p w:rsidR="000E4E2E" w:rsidRPr="002455D2" w:rsidRDefault="000E4E2E" w:rsidP="006D6B1B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0E4E2E" w:rsidRPr="002455D2" w:rsidRDefault="000E4E2E" w:rsidP="006D6B1B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 w:rsidR="004A7B41">
        <w:rPr>
          <w:i/>
          <w:sz w:val="28"/>
          <w:szCs w:val="28"/>
        </w:rPr>
        <w:t xml:space="preserve">объемом не </w:t>
      </w:r>
      <w:r w:rsidR="00FD3B5F">
        <w:rPr>
          <w:i/>
          <w:sz w:val="28"/>
          <w:szCs w:val="28"/>
        </w:rPr>
        <w:t>более</w:t>
      </w:r>
      <w:r w:rsidR="00C658F1">
        <w:rPr>
          <w:i/>
          <w:sz w:val="28"/>
          <w:szCs w:val="28"/>
        </w:rPr>
        <w:t xml:space="preserve"> 3</w:t>
      </w:r>
      <w:r w:rsidR="004A7B41">
        <w:rPr>
          <w:i/>
          <w:sz w:val="28"/>
          <w:szCs w:val="28"/>
        </w:rPr>
        <w:t xml:space="preserve">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компьютере в формат MS </w:t>
      </w:r>
      <w:proofErr w:type="spellStart"/>
      <w:r w:rsidRPr="002455D2">
        <w:rPr>
          <w:sz w:val="28"/>
          <w:szCs w:val="28"/>
        </w:rPr>
        <w:t>Word</w:t>
      </w:r>
      <w:proofErr w:type="spellEnd"/>
      <w:r w:rsidRPr="002455D2">
        <w:rPr>
          <w:sz w:val="28"/>
          <w:szCs w:val="28"/>
        </w:rPr>
        <w:t xml:space="preserve"> с расширением *</w:t>
      </w:r>
      <w:r w:rsidRPr="002455D2">
        <w:rPr>
          <w:sz w:val="28"/>
          <w:szCs w:val="28"/>
          <w:lang w:val="en-US"/>
        </w:rPr>
        <w:t>do</w:t>
      </w:r>
      <w:proofErr w:type="gramStart"/>
      <w:r w:rsidR="00E617EB" w:rsidRPr="002455D2">
        <w:rPr>
          <w:sz w:val="28"/>
          <w:szCs w:val="28"/>
        </w:rPr>
        <w:t>с</w:t>
      </w:r>
      <w:proofErr w:type="gramEnd"/>
      <w:r w:rsidRPr="002455D2">
        <w:rPr>
          <w:sz w:val="28"/>
          <w:szCs w:val="28"/>
        </w:rPr>
        <w:t>.</w:t>
      </w:r>
    </w:p>
    <w:p w:rsidR="00517AE7" w:rsidRDefault="000E4E2E" w:rsidP="006D6B1B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</w:t>
      </w:r>
      <w:r w:rsidR="004253EB" w:rsidRPr="002455D2">
        <w:rPr>
          <w:sz w:val="28"/>
          <w:szCs w:val="28"/>
        </w:rPr>
        <w:t>одинарный</w:t>
      </w:r>
      <w:r w:rsidRPr="002455D2">
        <w:rPr>
          <w:sz w:val="28"/>
          <w:szCs w:val="28"/>
        </w:rPr>
        <w:t>, выравнивание по ширине.</w:t>
      </w:r>
      <w:r w:rsidR="0047415E"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>Абзацный отступ 1,25 задаётся автоматически.</w:t>
      </w:r>
      <w:r w:rsidR="00F4662F"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>Параметры страницы: поля со всех сторон – 2,5</w:t>
      </w:r>
      <w:r w:rsidR="00742007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 xml:space="preserve">см. </w:t>
      </w:r>
      <w:r w:rsidR="00753877" w:rsidRPr="002455D2">
        <w:rPr>
          <w:sz w:val="28"/>
          <w:szCs w:val="28"/>
        </w:rPr>
        <w:t>Страницы не нумеруются.</w:t>
      </w:r>
    </w:p>
    <w:p w:rsidR="00EC662A" w:rsidRDefault="00EC662A" w:rsidP="006D6B1B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 xml:space="preserve">В левом углу </w:t>
      </w:r>
      <w:r w:rsidR="006D6B1B">
        <w:rPr>
          <w:sz w:val="28"/>
          <w:szCs w:val="28"/>
        </w:rPr>
        <w:t>–</w:t>
      </w:r>
      <w:r w:rsidRPr="00EC662A">
        <w:rPr>
          <w:sz w:val="28"/>
          <w:szCs w:val="28"/>
        </w:rPr>
        <w:t xml:space="preserve"> обязательный индекс УДК</w:t>
      </w:r>
      <w:r w:rsidR="00742007">
        <w:rPr>
          <w:sz w:val="28"/>
          <w:szCs w:val="28"/>
        </w:rPr>
        <w:t>.</w:t>
      </w:r>
    </w:p>
    <w:p w:rsidR="0098684E" w:rsidRDefault="0098684E" w:rsidP="006D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печатаются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:rsidR="00753877" w:rsidRPr="002455D2" w:rsidRDefault="0098684E" w:rsidP="006D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</w:t>
      </w:r>
      <w:r w:rsidR="00742007">
        <w:rPr>
          <w:sz w:val="28"/>
          <w:szCs w:val="28"/>
        </w:rPr>
        <w:t>,</w:t>
      </w:r>
      <w:r w:rsidRPr="002455D2">
        <w:rPr>
          <w:sz w:val="28"/>
          <w:szCs w:val="28"/>
        </w:rPr>
        <w:t xml:space="preserve"> печатается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</w:t>
      </w:r>
      <w:r w:rsidR="00753877" w:rsidRPr="002455D2">
        <w:rPr>
          <w:sz w:val="28"/>
          <w:szCs w:val="28"/>
        </w:rPr>
        <w:t>(</w:t>
      </w:r>
      <w:r w:rsidR="009F59F4">
        <w:rPr>
          <w:sz w:val="28"/>
          <w:szCs w:val="28"/>
        </w:rPr>
        <w:t>П</w:t>
      </w:r>
      <w:r w:rsidR="00753877" w:rsidRPr="002455D2">
        <w:rPr>
          <w:sz w:val="28"/>
          <w:szCs w:val="28"/>
        </w:rPr>
        <w:t xml:space="preserve">риложение </w:t>
      </w:r>
      <w:r w:rsidR="006A6AD5">
        <w:rPr>
          <w:sz w:val="28"/>
          <w:szCs w:val="28"/>
        </w:rPr>
        <w:t>2</w:t>
      </w:r>
      <w:r w:rsidR="00753877" w:rsidRPr="002455D2">
        <w:rPr>
          <w:sz w:val="28"/>
          <w:szCs w:val="28"/>
        </w:rPr>
        <w:t>).</w:t>
      </w:r>
    </w:p>
    <w:p w:rsidR="0047415E" w:rsidRPr="002455D2" w:rsidRDefault="0098684E" w:rsidP="006D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атьи.</w:t>
      </w:r>
    </w:p>
    <w:p w:rsidR="000E4E2E" w:rsidRPr="002455D2" w:rsidRDefault="006D6B1B" w:rsidP="006D6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Разрешенные в</w:t>
      </w:r>
      <w:r w:rsidR="000E4E2E" w:rsidRPr="002455D2">
        <w:rPr>
          <w:sz w:val="28"/>
          <w:szCs w:val="28"/>
        </w:rPr>
        <w:t xml:space="preserve">ыделения в тексте </w:t>
      </w:r>
      <w:r>
        <w:rPr>
          <w:sz w:val="28"/>
          <w:szCs w:val="28"/>
        </w:rPr>
        <w:t xml:space="preserve">– </w:t>
      </w:r>
      <w:r w:rsidR="000E4E2E" w:rsidRPr="002455D2">
        <w:rPr>
          <w:sz w:val="28"/>
          <w:szCs w:val="28"/>
        </w:rPr>
        <w:t xml:space="preserve">курсив, </w:t>
      </w:r>
      <w:r w:rsidR="0098684E">
        <w:rPr>
          <w:sz w:val="28"/>
          <w:szCs w:val="28"/>
        </w:rPr>
        <w:t xml:space="preserve">полужирный шрифт, </w:t>
      </w:r>
      <w:r w:rsidRPr="002455D2">
        <w:rPr>
          <w:sz w:val="28"/>
          <w:szCs w:val="28"/>
        </w:rPr>
        <w:t xml:space="preserve">исключаются </w:t>
      </w:r>
      <w:r w:rsidR="000E4E2E" w:rsidRPr="002455D2">
        <w:rPr>
          <w:sz w:val="28"/>
          <w:szCs w:val="28"/>
        </w:rPr>
        <w:t>разрядка и подчеркивание.</w:t>
      </w:r>
    </w:p>
    <w:p w:rsidR="0047415E" w:rsidRDefault="000E4E2E" w:rsidP="006D6B1B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(порядковый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47415E" w:rsidRDefault="000E4E2E" w:rsidP="006D6B1B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 w:rsidR="0047415E">
        <w:rPr>
          <w:sz w:val="28"/>
          <w:szCs w:val="28"/>
        </w:rPr>
        <w:t xml:space="preserve"> </w:t>
      </w:r>
    </w:p>
    <w:p w:rsidR="000E4E2E" w:rsidRPr="00DB00A0" w:rsidRDefault="000E4E2E" w:rsidP="006D6B1B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 xml:space="preserve">Рисунки, таблицы </w:t>
      </w:r>
      <w:r w:rsidR="00E617EB" w:rsidRPr="00DB00A0">
        <w:rPr>
          <w:sz w:val="28"/>
          <w:szCs w:val="28"/>
        </w:rPr>
        <w:t xml:space="preserve">(размер шрифта 12) </w:t>
      </w:r>
      <w:r w:rsidRPr="00DB00A0">
        <w:rPr>
          <w:sz w:val="28"/>
          <w:szCs w:val="28"/>
        </w:rPr>
        <w:t>помещаются в тексте. Границы таблиц не должны выходить за параметры страниц.</w:t>
      </w:r>
      <w:r w:rsidR="0098684E">
        <w:rPr>
          <w:sz w:val="28"/>
          <w:szCs w:val="28"/>
        </w:rPr>
        <w:t xml:space="preserve"> Рисунки и таблицы должны иметь название.</w:t>
      </w:r>
    </w:p>
    <w:p w:rsidR="009F59F4" w:rsidRDefault="000E4E2E" w:rsidP="006D6B1B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</w:t>
      </w:r>
      <w:r w:rsidR="0009071E" w:rsidRPr="00DB00A0">
        <w:rPr>
          <w:i/>
          <w:sz w:val="28"/>
          <w:szCs w:val="28"/>
        </w:rPr>
        <w:t>.</w:t>
      </w:r>
    </w:p>
    <w:p w:rsidR="00753877" w:rsidRPr="00753877" w:rsidRDefault="00753877" w:rsidP="006D6B1B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753877" w:rsidRPr="0098684E" w:rsidRDefault="009B451F" w:rsidP="006D6B1B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53877" w:rsidRPr="00753877">
        <w:rPr>
          <w:sz w:val="28"/>
          <w:szCs w:val="28"/>
        </w:rPr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9F59F4" w:rsidRPr="00204BB4" w:rsidRDefault="00753877" w:rsidP="006D6B1B">
      <w:pPr>
        <w:pStyle w:val="2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98684E">
        <w:rPr>
          <w:sz w:val="28"/>
          <w:szCs w:val="28"/>
        </w:rPr>
        <w:t>-</w:t>
      </w:r>
      <w:r w:rsidR="009B451F">
        <w:rPr>
          <w:sz w:val="28"/>
          <w:szCs w:val="28"/>
        </w:rPr>
        <w:t> </w:t>
      </w:r>
      <w:r w:rsidRPr="0098684E">
        <w:rPr>
          <w:sz w:val="28"/>
          <w:szCs w:val="28"/>
        </w:rPr>
        <w:t xml:space="preserve">публикации, присланные после </w:t>
      </w:r>
      <w:r w:rsidR="00CE4516" w:rsidRPr="00DD62F0">
        <w:rPr>
          <w:sz w:val="28"/>
          <w:szCs w:val="28"/>
        </w:rPr>
        <w:t xml:space="preserve">1 </w:t>
      </w:r>
      <w:r w:rsidR="00A003F6">
        <w:rPr>
          <w:sz w:val="28"/>
          <w:szCs w:val="28"/>
        </w:rPr>
        <w:t>ноября 202</w:t>
      </w:r>
      <w:r w:rsidR="00FD3B5F">
        <w:rPr>
          <w:sz w:val="28"/>
          <w:szCs w:val="28"/>
        </w:rPr>
        <w:t>4</w:t>
      </w:r>
      <w:r w:rsidR="00001BEB">
        <w:rPr>
          <w:sz w:val="28"/>
          <w:szCs w:val="28"/>
        </w:rPr>
        <w:t xml:space="preserve"> </w:t>
      </w:r>
      <w:r w:rsidRPr="0098684E">
        <w:rPr>
          <w:sz w:val="28"/>
          <w:szCs w:val="28"/>
        </w:rPr>
        <w:t>г.</w:t>
      </w:r>
    </w:p>
    <w:p w:rsidR="0047415E" w:rsidRDefault="00A003F6" w:rsidP="006D6B1B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Оргвзнос</w:t>
      </w:r>
      <w:proofErr w:type="spellEnd"/>
      <w:r>
        <w:rPr>
          <w:b/>
          <w:sz w:val="28"/>
          <w:szCs w:val="28"/>
        </w:rPr>
        <w:t xml:space="preserve"> для </w:t>
      </w:r>
      <w:proofErr w:type="gramStart"/>
      <w:r>
        <w:rPr>
          <w:b/>
          <w:sz w:val="28"/>
          <w:szCs w:val="28"/>
        </w:rPr>
        <w:t>внешних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участвников</w:t>
      </w:r>
      <w:proofErr w:type="spellEnd"/>
      <w:r>
        <w:rPr>
          <w:b/>
          <w:sz w:val="28"/>
          <w:szCs w:val="28"/>
        </w:rPr>
        <w:t xml:space="preserve"> – 500 руб. за статью. Для студентов и ППС </w:t>
      </w:r>
      <w:proofErr w:type="spellStart"/>
      <w:r>
        <w:rPr>
          <w:b/>
          <w:sz w:val="28"/>
          <w:szCs w:val="28"/>
        </w:rPr>
        <w:t>Акмуллинского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универститета</w:t>
      </w:r>
      <w:proofErr w:type="spellEnd"/>
      <w:r>
        <w:rPr>
          <w:b/>
          <w:sz w:val="28"/>
          <w:szCs w:val="28"/>
        </w:rPr>
        <w:t xml:space="preserve"> участие бесплатное.</w:t>
      </w:r>
    </w:p>
    <w:p w:rsidR="00517AE7" w:rsidRPr="005D058B" w:rsidRDefault="00517AE7" w:rsidP="006D6B1B">
      <w:pPr>
        <w:ind w:firstLine="720"/>
        <w:jc w:val="both"/>
        <w:rPr>
          <w:b/>
          <w:sz w:val="28"/>
          <w:szCs w:val="28"/>
        </w:rPr>
      </w:pPr>
      <w:r w:rsidRPr="005D058B">
        <w:rPr>
          <w:b/>
          <w:sz w:val="28"/>
          <w:szCs w:val="28"/>
        </w:rPr>
        <w:t>Контактная информация:</w:t>
      </w:r>
    </w:p>
    <w:p w:rsidR="00517AE7" w:rsidRPr="005D058B" w:rsidRDefault="00517AE7" w:rsidP="006D6B1B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 xml:space="preserve">Почтовый адрес Оргкомитета: 450076 Россия, Республика Башкортостан, г. Уфа, ул. Чернышевского, 25а, к. 301, ФГБОУ </w:t>
      </w:r>
      <w:proofErr w:type="gramStart"/>
      <w:r w:rsidRPr="005D058B">
        <w:rPr>
          <w:sz w:val="28"/>
          <w:szCs w:val="28"/>
        </w:rPr>
        <w:t>ВО</w:t>
      </w:r>
      <w:proofErr w:type="gramEnd"/>
      <w:r w:rsidRPr="005D058B">
        <w:rPr>
          <w:sz w:val="28"/>
          <w:szCs w:val="28"/>
        </w:rPr>
        <w:t xml:space="preserve"> «Башкирский государственный педагогический университет им. М. </w:t>
      </w:r>
      <w:proofErr w:type="spellStart"/>
      <w:r w:rsidRPr="005D058B">
        <w:rPr>
          <w:sz w:val="28"/>
          <w:szCs w:val="28"/>
        </w:rPr>
        <w:t>Акмуллы</w:t>
      </w:r>
      <w:proofErr w:type="spellEnd"/>
      <w:r w:rsidRPr="005D058B">
        <w:rPr>
          <w:sz w:val="28"/>
          <w:szCs w:val="28"/>
        </w:rPr>
        <w:t>», дирекция института педагогики</w:t>
      </w:r>
    </w:p>
    <w:p w:rsidR="00517AE7" w:rsidRPr="005D058B" w:rsidRDefault="00517AE7" w:rsidP="006D6B1B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Телефон: 8(</w:t>
      </w:r>
      <w:r w:rsidR="007B20D9">
        <w:rPr>
          <w:sz w:val="28"/>
          <w:szCs w:val="28"/>
        </w:rPr>
        <w:t>919</w:t>
      </w:r>
      <w:r w:rsidR="006F591F">
        <w:rPr>
          <w:sz w:val="28"/>
          <w:szCs w:val="28"/>
        </w:rPr>
        <w:t>)</w:t>
      </w:r>
      <w:r w:rsidR="007B20D9">
        <w:rPr>
          <w:sz w:val="28"/>
          <w:szCs w:val="28"/>
        </w:rPr>
        <w:t>146</w:t>
      </w:r>
      <w:r w:rsidRPr="005D058B">
        <w:rPr>
          <w:sz w:val="28"/>
          <w:szCs w:val="28"/>
        </w:rPr>
        <w:t>-</w:t>
      </w:r>
      <w:r w:rsidR="007B20D9">
        <w:rPr>
          <w:sz w:val="28"/>
          <w:szCs w:val="28"/>
        </w:rPr>
        <w:t>12</w:t>
      </w:r>
      <w:r w:rsidRPr="005D058B">
        <w:rPr>
          <w:sz w:val="28"/>
          <w:szCs w:val="28"/>
        </w:rPr>
        <w:t>-</w:t>
      </w:r>
      <w:r w:rsidR="007B20D9">
        <w:rPr>
          <w:sz w:val="28"/>
          <w:szCs w:val="28"/>
        </w:rPr>
        <w:t>31</w:t>
      </w:r>
      <w:r w:rsidRPr="005D058B">
        <w:rPr>
          <w:sz w:val="28"/>
          <w:szCs w:val="28"/>
        </w:rPr>
        <w:t xml:space="preserve"> (</w:t>
      </w:r>
      <w:r w:rsidR="007B20D9">
        <w:rPr>
          <w:sz w:val="28"/>
          <w:szCs w:val="28"/>
        </w:rPr>
        <w:t xml:space="preserve">зам. директора по научной деятельности Института педагогики </w:t>
      </w:r>
      <w:proofErr w:type="spellStart"/>
      <w:r w:rsidR="007B20D9">
        <w:rPr>
          <w:sz w:val="28"/>
          <w:szCs w:val="28"/>
        </w:rPr>
        <w:t>Шафикова</w:t>
      </w:r>
      <w:proofErr w:type="spellEnd"/>
      <w:r w:rsidR="007B20D9">
        <w:rPr>
          <w:sz w:val="28"/>
          <w:szCs w:val="28"/>
        </w:rPr>
        <w:t xml:space="preserve"> </w:t>
      </w:r>
      <w:proofErr w:type="spellStart"/>
      <w:r w:rsidR="007B20D9">
        <w:rPr>
          <w:sz w:val="28"/>
          <w:szCs w:val="28"/>
        </w:rPr>
        <w:t>Альфира</w:t>
      </w:r>
      <w:proofErr w:type="spellEnd"/>
      <w:r w:rsidR="007B20D9">
        <w:rPr>
          <w:sz w:val="28"/>
          <w:szCs w:val="28"/>
        </w:rPr>
        <w:t xml:space="preserve"> </w:t>
      </w:r>
      <w:proofErr w:type="spellStart"/>
      <w:r w:rsidR="007B20D9">
        <w:rPr>
          <w:sz w:val="28"/>
          <w:szCs w:val="28"/>
        </w:rPr>
        <w:t>Адиповна</w:t>
      </w:r>
      <w:proofErr w:type="spellEnd"/>
      <w:r w:rsidRPr="005D058B">
        <w:rPr>
          <w:sz w:val="28"/>
          <w:szCs w:val="28"/>
        </w:rPr>
        <w:t>)</w:t>
      </w:r>
      <w:r w:rsidR="007B20D9">
        <w:rPr>
          <w:sz w:val="28"/>
          <w:szCs w:val="28"/>
        </w:rPr>
        <w:t>.</w:t>
      </w:r>
    </w:p>
    <w:p w:rsidR="00517AE7" w:rsidRDefault="00517AE7" w:rsidP="006D6B1B">
      <w:pPr>
        <w:ind w:firstLine="709"/>
        <w:jc w:val="both"/>
        <w:rPr>
          <w:sz w:val="28"/>
          <w:szCs w:val="28"/>
        </w:rPr>
      </w:pPr>
    </w:p>
    <w:p w:rsidR="00896CF6" w:rsidRDefault="00896CF6" w:rsidP="006D6B1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C662A" w:rsidRDefault="00517AE7" w:rsidP="006D6B1B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EC662A" w:rsidRPr="005D058B" w:rsidRDefault="00001BEB" w:rsidP="006D6B1B">
      <w:pPr>
        <w:pageBreakBefore/>
        <w:widowControl w:val="0"/>
        <w:suppressLineNumbers/>
        <w:suppressAutoHyphens/>
        <w:jc w:val="right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Cs/>
          <w:kern w:val="2"/>
          <w:sz w:val="28"/>
          <w:szCs w:val="28"/>
          <w:lang w:eastAsia="zh-CN"/>
        </w:rPr>
        <w:lastRenderedPageBreak/>
        <w:t>П</w:t>
      </w:r>
      <w:r w:rsidR="005D058B">
        <w:rPr>
          <w:rFonts w:eastAsia="Andale Sans UI"/>
          <w:bCs/>
          <w:kern w:val="2"/>
          <w:sz w:val="28"/>
          <w:szCs w:val="28"/>
          <w:lang w:eastAsia="zh-CN"/>
        </w:rPr>
        <w:t xml:space="preserve">риложение </w:t>
      </w:r>
      <w:r w:rsidR="00EC662A" w:rsidRPr="005D058B">
        <w:rPr>
          <w:rFonts w:eastAsia="Andale Sans UI"/>
          <w:bCs/>
          <w:kern w:val="2"/>
          <w:sz w:val="28"/>
          <w:szCs w:val="28"/>
          <w:lang w:eastAsia="zh-CN"/>
        </w:rPr>
        <w:t>1</w:t>
      </w:r>
    </w:p>
    <w:p w:rsidR="00EC662A" w:rsidRPr="005D058B" w:rsidRDefault="00EC662A" w:rsidP="006D6B1B">
      <w:pPr>
        <w:widowControl w:val="0"/>
        <w:suppressLineNumbers/>
        <w:suppressAutoHyphens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kern w:val="2"/>
          <w:sz w:val="28"/>
          <w:szCs w:val="28"/>
          <w:lang w:eastAsia="zh-CN"/>
        </w:rPr>
        <w:t>ЗАЯВКА</w:t>
      </w:r>
    </w:p>
    <w:p w:rsidR="00EC662A" w:rsidRPr="005D058B" w:rsidRDefault="009B451F" w:rsidP="006D6B1B">
      <w:pPr>
        <w:widowControl w:val="0"/>
        <w:suppressLineNumbers/>
        <w:suppressAutoHyphens/>
        <w:jc w:val="center"/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на участие в</w:t>
      </w:r>
      <w:r w:rsidR="00EC662A"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 xml:space="preserve"> Международной научно-практической конференции </w:t>
      </w:r>
    </w:p>
    <w:p w:rsidR="00EC662A" w:rsidRPr="005D058B" w:rsidRDefault="00EC662A" w:rsidP="006D6B1B">
      <w:pPr>
        <w:widowControl w:val="0"/>
        <w:suppressLineNumbers/>
        <w:suppressAutoHyphens/>
        <w:jc w:val="center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«</w:t>
      </w:r>
      <w:r w:rsidR="006165FB"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Традиции и инновации в национальных системах образования</w:t>
      </w:r>
      <w:r w:rsidRPr="005D058B">
        <w:rPr>
          <w:rFonts w:eastAsia="Andale Sans UI"/>
          <w:b/>
          <w:bCs/>
          <w:color w:val="000000"/>
          <w:kern w:val="2"/>
          <w:sz w:val="28"/>
          <w:szCs w:val="28"/>
          <w:lang w:eastAsia="zh-CN"/>
        </w:rPr>
        <w:t>»</w:t>
      </w:r>
    </w:p>
    <w:p w:rsidR="00EC662A" w:rsidRPr="005D058B" w:rsidRDefault="00EC662A" w:rsidP="006D6B1B">
      <w:pPr>
        <w:widowControl w:val="0"/>
        <w:suppressLineNumbers/>
        <w:suppressAutoHyphens/>
        <w:rPr>
          <w:rFonts w:eastAsia="Andale Sans UI"/>
          <w:color w:val="000000"/>
          <w:kern w:val="2"/>
          <w:sz w:val="28"/>
          <w:szCs w:val="28"/>
          <w:lang w:eastAsia="zh-CN"/>
        </w:rPr>
      </w:pPr>
    </w:p>
    <w:p w:rsidR="00EC662A" w:rsidRPr="005D058B" w:rsidRDefault="00EC662A" w:rsidP="006D6B1B">
      <w:pPr>
        <w:widowControl w:val="0"/>
        <w:suppressLineNumbers/>
        <w:suppressAutoHyphens/>
        <w:ind w:firstLine="113"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5D058B">
        <w:rPr>
          <w:rFonts w:eastAsia="Andale Sans UI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:rsidR="00EC662A" w:rsidRPr="005D058B" w:rsidRDefault="00EC662A" w:rsidP="006D6B1B">
      <w:pPr>
        <w:widowControl w:val="0"/>
        <w:suppressLineNumbers/>
        <w:suppressAutoHyphens/>
        <w:rPr>
          <w:rFonts w:eastAsia="Andale Sans UI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4A7B41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proofErr w:type="spellStart"/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E-mail</w:t>
            </w:r>
            <w:proofErr w:type="spellEnd"/>
            <w:r w:rsidRPr="005D058B">
              <w:rPr>
                <w:rFonts w:eastAsia="Andale Sans UI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Секция </w:t>
            </w:r>
            <w:r w:rsidRPr="005D058B">
              <w:rPr>
                <w:rFonts w:eastAsia="Andale Sans UI"/>
                <w:b/>
                <w:bCs/>
                <w:kern w:val="2"/>
                <w:sz w:val="28"/>
                <w:szCs w:val="28"/>
                <w:lang w:eastAsia="zh-CN"/>
              </w:rPr>
              <w:t>(название полностью)</w:t>
            </w:r>
            <w:r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9F59F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FB2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="00463FB2" w:rsidRPr="005D058B">
              <w:rPr>
                <w:rFonts w:eastAsia="Andale Sans UI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463FB2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(выступление с докладом</w:t>
            </w:r>
            <w:proofErr w:type="gramEnd"/>
          </w:p>
          <w:p w:rsidR="009F59F4" w:rsidRPr="005D058B" w:rsidRDefault="009F59F4" w:rsidP="006D6B1B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/</w:t>
            </w:r>
            <w:r w:rsidR="00463FB2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 w:rsidR="0053623F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публикация в сборнике</w:t>
            </w: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9F4" w:rsidRPr="005D058B" w:rsidRDefault="009F59F4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C662A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widowControl w:val="0"/>
              <w:suppressLineNumbers/>
              <w:suppressAutoHyphens/>
              <w:rPr>
                <w:rFonts w:eastAsia="Andale Sans UI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 xml:space="preserve">Название </w:t>
            </w:r>
            <w:r w:rsidR="00C658F1" w:rsidRPr="005D058B">
              <w:rPr>
                <w:rFonts w:eastAsia="Andale Sans UI"/>
                <w:bCs/>
                <w:kern w:val="2"/>
                <w:sz w:val="28"/>
                <w:szCs w:val="28"/>
                <w:lang w:eastAsia="zh-CN"/>
              </w:rPr>
              <w:t>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5D058B" w:rsidRDefault="00EC662A" w:rsidP="006D6B1B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6D6B1B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D23C53" w:rsidRPr="005D058B" w:rsidRDefault="00D23C53" w:rsidP="006D6B1B"/>
    <w:p w:rsidR="006D6B1B" w:rsidRDefault="006D6B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415E" w:rsidRPr="005D058B" w:rsidRDefault="00753877" w:rsidP="006D6B1B">
      <w:pPr>
        <w:pStyle w:val="20"/>
        <w:spacing w:after="0" w:line="240" w:lineRule="auto"/>
        <w:ind w:left="0"/>
        <w:jc w:val="right"/>
        <w:rPr>
          <w:sz w:val="28"/>
          <w:szCs w:val="28"/>
        </w:rPr>
      </w:pPr>
      <w:r w:rsidRPr="005D058B">
        <w:rPr>
          <w:sz w:val="28"/>
          <w:szCs w:val="28"/>
        </w:rPr>
        <w:lastRenderedPageBreak/>
        <w:t>П</w:t>
      </w:r>
      <w:r w:rsidR="00EC662A" w:rsidRPr="005D058B">
        <w:rPr>
          <w:sz w:val="28"/>
          <w:szCs w:val="28"/>
        </w:rPr>
        <w:t>риложение 2</w:t>
      </w:r>
    </w:p>
    <w:p w:rsidR="00EF3F73" w:rsidRPr="00EF3F73" w:rsidRDefault="00EF3F73" w:rsidP="006D6B1B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:rsidR="00EF3F73" w:rsidRPr="00EF3F73" w:rsidRDefault="00EF3F73" w:rsidP="006D6B1B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Гущенская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 xml:space="preserve"> К.С.,</w:t>
      </w:r>
      <w:r>
        <w:rPr>
          <w:rFonts w:eastAsia="Calibri"/>
          <w:i/>
          <w:sz w:val="28"/>
          <w:szCs w:val="28"/>
          <w:lang w:eastAsia="ar-SA"/>
        </w:rPr>
        <w:t xml:space="preserve"> </w:t>
      </w:r>
      <w:r w:rsidRPr="00EF3F73">
        <w:rPr>
          <w:rFonts w:eastAsia="Calibri"/>
          <w:i/>
          <w:sz w:val="28"/>
          <w:szCs w:val="28"/>
          <w:lang w:eastAsia="ar-SA"/>
        </w:rPr>
        <w:t xml:space="preserve">студент </w:t>
      </w:r>
    </w:p>
    <w:p w:rsidR="00EF3F73" w:rsidRPr="00EF3F73" w:rsidRDefault="00EF3F73" w:rsidP="006D6B1B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Политаева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 xml:space="preserve"> Т.И, к.п.н., доцент</w:t>
      </w:r>
    </w:p>
    <w:p w:rsidR="00EF3F73" w:rsidRPr="00EF3F73" w:rsidRDefault="00EF3F73" w:rsidP="006D6B1B">
      <w:pPr>
        <w:suppressAutoHyphens/>
        <w:ind w:firstLine="709"/>
        <w:jc w:val="right"/>
        <w:rPr>
          <w:rFonts w:eastAsia="Calibri" w:cs="Calibri"/>
          <w:b/>
          <w:sz w:val="28"/>
          <w:szCs w:val="28"/>
          <w:lang w:eastAsia="ar-SA"/>
        </w:rPr>
      </w:pPr>
      <w:r w:rsidRPr="00EF3F73">
        <w:rPr>
          <w:rFonts w:eastAsia="Calibri"/>
          <w:i/>
          <w:sz w:val="28"/>
          <w:szCs w:val="28"/>
          <w:lang w:eastAsia="ar-SA"/>
        </w:rPr>
        <w:t xml:space="preserve">РФ, г. Уфа, ФГБОУ ВО «БГПУ им. М. </w:t>
      </w: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Акмуллы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>»</w:t>
      </w:r>
    </w:p>
    <w:p w:rsidR="00217CD5" w:rsidRDefault="00217CD5" w:rsidP="006D6B1B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EF3F73" w:rsidRPr="00EF3F73" w:rsidRDefault="00EF3F73" w:rsidP="006D6B1B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F3F73">
        <w:rPr>
          <w:rFonts w:eastAsia="Calibri"/>
          <w:b/>
          <w:sz w:val="28"/>
          <w:szCs w:val="28"/>
          <w:lang w:eastAsia="ar-SA"/>
        </w:rPr>
        <w:t xml:space="preserve">ВЛИЯНИЕ ТЕМПЕРАМЕНТА УЧАЩЕГОСЯ-МУЗЫКАНТА </w:t>
      </w:r>
      <w:r w:rsidR="00217CD5">
        <w:rPr>
          <w:rFonts w:eastAsia="Calibri"/>
          <w:b/>
          <w:sz w:val="28"/>
          <w:szCs w:val="28"/>
          <w:lang w:eastAsia="ar-SA"/>
        </w:rPr>
        <w:br/>
      </w:r>
      <w:r w:rsidRPr="00EF3F73">
        <w:rPr>
          <w:rFonts w:eastAsia="Calibri"/>
          <w:b/>
          <w:sz w:val="28"/>
          <w:szCs w:val="28"/>
          <w:lang w:eastAsia="ar-SA"/>
        </w:rPr>
        <w:t>НА ПОДГОТОВКУ К КОНЦЕРТНОМУ ВЫСТУПЛЕНИЮ</w:t>
      </w:r>
    </w:p>
    <w:p w:rsidR="00217CD5" w:rsidRDefault="00217CD5" w:rsidP="006D6B1B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EF3F73" w:rsidRDefault="00EF3F73" w:rsidP="006D6B1B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EF3F73">
        <w:rPr>
          <w:rFonts w:eastAsia="Calibri"/>
          <w:sz w:val="28"/>
          <w:szCs w:val="28"/>
          <w:lang w:eastAsia="ar-SA"/>
        </w:rPr>
        <w:t>Концертное выступление является одним из самых сложных видов творческой деятельности, которая требует от концертного исполнителя серьезных эмоциональных, волевых, личностных, физиологических вложений. В процессе публичного исполнения музыкального произведения в различной степени проявляются все стороны человеческой натуры, которые могут выражаться в проявлении эмоциональности на сцене, глубине творческой фантазии, виртуозности исполнительского мастерства, физической выносливости при длительных концертных выступлениях.</w:t>
      </w:r>
    </w:p>
    <w:p w:rsidR="005D058B" w:rsidRDefault="005D058B" w:rsidP="006D6B1B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98684E" w:rsidRPr="0098684E" w:rsidRDefault="006D6B1B" w:rsidP="006D6B1B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ЛИТЕРАТУРА</w:t>
      </w:r>
    </w:p>
    <w:p w:rsidR="0098684E" w:rsidRDefault="0098684E" w:rsidP="006D6B1B">
      <w:pPr>
        <w:numPr>
          <w:ilvl w:val="0"/>
          <w:numId w:val="12"/>
        </w:numPr>
        <w:suppressAutoHyphens/>
        <w:ind w:left="0" w:firstLine="426"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 xml:space="preserve">Абдуллин Э.Б. Теория музыкального образования: учебник для студ. </w:t>
      </w:r>
      <w:proofErr w:type="spellStart"/>
      <w:r w:rsidRPr="0098684E">
        <w:rPr>
          <w:rFonts w:eastAsia="Calibri"/>
          <w:lang w:eastAsia="ar-SA"/>
        </w:rPr>
        <w:t>высш</w:t>
      </w:r>
      <w:proofErr w:type="spellEnd"/>
      <w:r w:rsidRPr="0098684E">
        <w:rPr>
          <w:rFonts w:eastAsia="Calibri"/>
          <w:lang w:eastAsia="ar-SA"/>
        </w:rPr>
        <w:t xml:space="preserve">. </w:t>
      </w:r>
      <w:proofErr w:type="spellStart"/>
      <w:r w:rsidRPr="0098684E">
        <w:rPr>
          <w:rFonts w:eastAsia="Calibri"/>
          <w:lang w:eastAsia="ar-SA"/>
        </w:rPr>
        <w:t>пед</w:t>
      </w:r>
      <w:proofErr w:type="spellEnd"/>
      <w:r w:rsidRPr="0098684E">
        <w:rPr>
          <w:rFonts w:eastAsia="Calibri"/>
          <w:lang w:eastAsia="ar-SA"/>
        </w:rPr>
        <w:t>. учеб</w:t>
      </w:r>
      <w:proofErr w:type="gramStart"/>
      <w:r w:rsidRPr="0098684E">
        <w:rPr>
          <w:rFonts w:eastAsia="Calibri"/>
          <w:lang w:eastAsia="ar-SA"/>
        </w:rPr>
        <w:t>.</w:t>
      </w:r>
      <w:proofErr w:type="gramEnd"/>
      <w:r w:rsidRPr="0098684E">
        <w:rPr>
          <w:rFonts w:eastAsia="Calibri"/>
          <w:lang w:eastAsia="ar-SA"/>
        </w:rPr>
        <w:t xml:space="preserve"> </w:t>
      </w:r>
      <w:proofErr w:type="gramStart"/>
      <w:r w:rsidRPr="0098684E">
        <w:rPr>
          <w:rFonts w:eastAsia="Calibri"/>
          <w:lang w:eastAsia="ar-SA"/>
        </w:rPr>
        <w:t>з</w:t>
      </w:r>
      <w:proofErr w:type="gramEnd"/>
      <w:r w:rsidRPr="0098684E">
        <w:rPr>
          <w:rFonts w:eastAsia="Calibri"/>
          <w:lang w:eastAsia="ar-SA"/>
        </w:rPr>
        <w:t>аведений</w:t>
      </w:r>
      <w:r>
        <w:rPr>
          <w:rFonts w:eastAsia="Calibri"/>
          <w:lang w:eastAsia="ar-SA"/>
        </w:rPr>
        <w:t xml:space="preserve"> </w:t>
      </w:r>
      <w:r w:rsidRPr="0098684E">
        <w:rPr>
          <w:rFonts w:eastAsia="Calibri"/>
          <w:lang w:eastAsia="ar-SA"/>
        </w:rPr>
        <w:t>[</w:t>
      </w:r>
      <w:r>
        <w:rPr>
          <w:rFonts w:eastAsia="Calibri"/>
          <w:lang w:eastAsia="ar-SA"/>
        </w:rPr>
        <w:t>Текст</w:t>
      </w:r>
      <w:r w:rsidRPr="0098684E">
        <w:rPr>
          <w:rFonts w:eastAsia="Calibri"/>
          <w:lang w:eastAsia="ar-SA"/>
        </w:rPr>
        <w:t>] / Э.Б. Абдуллин, Е.В. Николаева</w:t>
      </w:r>
      <w:r>
        <w:rPr>
          <w:rFonts w:eastAsia="Calibri"/>
          <w:lang w:eastAsia="ar-SA"/>
        </w:rPr>
        <w:t>.</w:t>
      </w:r>
      <w:r w:rsidRPr="0098684E">
        <w:rPr>
          <w:rFonts w:eastAsia="Calibri"/>
          <w:lang w:eastAsia="ar-SA"/>
        </w:rPr>
        <w:t xml:space="preserve"> – М.: Академия, 2004. – 336 </w:t>
      </w:r>
      <w:proofErr w:type="gramStart"/>
      <w:r w:rsidRPr="0098684E">
        <w:rPr>
          <w:rFonts w:eastAsia="Calibri"/>
          <w:lang w:eastAsia="ar-SA"/>
        </w:rPr>
        <w:t>с</w:t>
      </w:r>
      <w:proofErr w:type="gramEnd"/>
      <w:r w:rsidRPr="0098684E">
        <w:rPr>
          <w:rFonts w:eastAsia="Calibri"/>
          <w:lang w:eastAsia="ar-SA"/>
        </w:rPr>
        <w:t>.</w:t>
      </w:r>
    </w:p>
    <w:p w:rsidR="00516058" w:rsidRPr="0098684E" w:rsidRDefault="00516058" w:rsidP="006D6B1B">
      <w:pPr>
        <w:numPr>
          <w:ilvl w:val="0"/>
          <w:numId w:val="12"/>
        </w:numPr>
        <w:suppressAutoHyphens/>
        <w:ind w:left="0" w:firstLine="426"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>Макарова К.В. Психология человека: Учебное пособие [</w:t>
      </w:r>
      <w:r>
        <w:rPr>
          <w:rFonts w:eastAsia="Calibri"/>
          <w:lang w:eastAsia="ar-SA"/>
        </w:rPr>
        <w:t>Текст</w:t>
      </w:r>
      <w:r w:rsidRPr="0098684E">
        <w:rPr>
          <w:rFonts w:eastAsia="Calibri"/>
          <w:lang w:eastAsia="ar-SA"/>
        </w:rPr>
        <w:t xml:space="preserve">] / К.В. Макарова, О.А. </w:t>
      </w:r>
      <w:proofErr w:type="spellStart"/>
      <w:r w:rsidRPr="0098684E">
        <w:rPr>
          <w:rFonts w:eastAsia="Calibri"/>
          <w:lang w:eastAsia="ar-SA"/>
        </w:rPr>
        <w:t>Таллина</w:t>
      </w:r>
      <w:proofErr w:type="spellEnd"/>
      <w:r w:rsidRPr="0098684E">
        <w:rPr>
          <w:rFonts w:eastAsia="Calibri"/>
          <w:lang w:eastAsia="ar-SA"/>
        </w:rPr>
        <w:t>. – М.: МПГУ, 2011. – 160 с.</w:t>
      </w:r>
    </w:p>
    <w:p w:rsidR="006165FB" w:rsidRDefault="0098684E" w:rsidP="006D6B1B">
      <w:pPr>
        <w:numPr>
          <w:ilvl w:val="0"/>
          <w:numId w:val="12"/>
        </w:numPr>
        <w:suppressAutoHyphens/>
        <w:ind w:left="0" w:firstLine="426"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>Савельева Е.А. О художественных способностях детей [</w:t>
      </w:r>
      <w:r>
        <w:rPr>
          <w:rFonts w:eastAsia="Calibri"/>
          <w:lang w:eastAsia="ar-SA"/>
        </w:rPr>
        <w:t>Текст</w:t>
      </w:r>
      <w:r w:rsidRPr="0098684E">
        <w:rPr>
          <w:rFonts w:eastAsia="Calibri"/>
          <w:lang w:eastAsia="ar-SA"/>
        </w:rPr>
        <w:t xml:space="preserve">] </w:t>
      </w:r>
      <w:r>
        <w:rPr>
          <w:rFonts w:eastAsia="Calibri"/>
          <w:lang w:eastAsia="ar-SA"/>
        </w:rPr>
        <w:t xml:space="preserve">/ Е.А. Савельева </w:t>
      </w:r>
      <w:r w:rsidRPr="0098684E">
        <w:rPr>
          <w:rFonts w:eastAsia="Calibri"/>
          <w:lang w:eastAsia="ar-SA"/>
        </w:rPr>
        <w:t>// Управление современной школой. Завуч. – 2000. – № 6. – С.132-137.</w:t>
      </w:r>
      <w:bookmarkStart w:id="1" w:name="_MON_1537887612"/>
      <w:bookmarkStart w:id="2" w:name="_MON_1537885986"/>
      <w:bookmarkStart w:id="3" w:name="_MON_1537885998"/>
      <w:bookmarkEnd w:id="1"/>
      <w:bookmarkEnd w:id="2"/>
      <w:bookmarkEnd w:id="3"/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p w:rsidR="006D6B1B" w:rsidRDefault="006D6B1B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br w:type="page"/>
      </w:r>
    </w:p>
    <w:p w:rsidR="006D6B1B" w:rsidRPr="007E6055" w:rsidRDefault="006D6B1B" w:rsidP="006D6B1B">
      <w:pPr>
        <w:jc w:val="center"/>
        <w:rPr>
          <w:b/>
        </w:rPr>
      </w:pPr>
      <w:r w:rsidRPr="007E6055">
        <w:rPr>
          <w:b/>
        </w:rPr>
        <w:lastRenderedPageBreak/>
        <w:t>Банковские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реквизиты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для</w:t>
      </w:r>
      <w:r w:rsidRPr="007E6055">
        <w:rPr>
          <w:b/>
          <w:spacing w:val="-7"/>
        </w:rPr>
        <w:t xml:space="preserve"> </w:t>
      </w:r>
      <w:r w:rsidRPr="007E6055">
        <w:rPr>
          <w:b/>
          <w:spacing w:val="-2"/>
        </w:rPr>
        <w:t>оплаты:</w:t>
      </w:r>
    </w:p>
    <w:p w:rsidR="006D6B1B" w:rsidRPr="007E5274" w:rsidRDefault="006D6B1B" w:rsidP="006D6B1B">
      <w:pPr>
        <w:jc w:val="both"/>
      </w:pPr>
      <w:r w:rsidRPr="007E5274">
        <w:t xml:space="preserve">Получатель УФК по Республике Башкортостан (ФГБОУ ВО «БГПУ им. </w:t>
      </w:r>
      <w:proofErr w:type="spellStart"/>
      <w:r w:rsidRPr="007E5274">
        <w:t>М.Акмуллы</w:t>
      </w:r>
      <w:proofErr w:type="spellEnd"/>
      <w:r w:rsidRPr="007E5274">
        <w:t xml:space="preserve">») </w:t>
      </w:r>
    </w:p>
    <w:p w:rsidR="006D6B1B" w:rsidRPr="007E5274" w:rsidRDefault="006D6B1B" w:rsidP="006D6B1B">
      <w:pPr>
        <w:jc w:val="both"/>
      </w:pPr>
      <w:r w:rsidRPr="007E5274">
        <w:t>Л/с 20016Х54020 Банк ОТДЕЛЕНИЕ – НБ РЕСПУБЛИКА БАШКОРТОСТАН БАНКА РОССИИ// УФК по Республике Башкортостан г</w:t>
      </w:r>
      <w:proofErr w:type="gramStart"/>
      <w:r w:rsidRPr="007E5274">
        <w:t>.У</w:t>
      </w:r>
      <w:proofErr w:type="gramEnd"/>
      <w:r w:rsidRPr="007E5274">
        <w:t xml:space="preserve">фа </w:t>
      </w:r>
    </w:p>
    <w:p w:rsidR="006D6B1B" w:rsidRPr="007E5274" w:rsidRDefault="006D6B1B" w:rsidP="006D6B1B">
      <w:pPr>
        <w:jc w:val="both"/>
      </w:pPr>
      <w:r w:rsidRPr="007E5274">
        <w:t>Расчетный счет 03214643000000010100 БИК 018073401</w:t>
      </w:r>
    </w:p>
    <w:p w:rsidR="006D6B1B" w:rsidRPr="007E5274" w:rsidRDefault="006D6B1B" w:rsidP="006D6B1B">
      <w:pPr>
        <w:jc w:val="both"/>
      </w:pPr>
      <w:r w:rsidRPr="007E5274">
        <w:t>Корсчет 40102810045370000067</w:t>
      </w:r>
    </w:p>
    <w:p w:rsidR="006D6B1B" w:rsidRPr="007E5274" w:rsidRDefault="006D6B1B" w:rsidP="006D6B1B">
      <w:pPr>
        <w:jc w:val="both"/>
      </w:pPr>
      <w:r w:rsidRPr="007E5274">
        <w:t>КБК 00000000000000000130</w:t>
      </w:r>
    </w:p>
    <w:p w:rsidR="006D6B1B" w:rsidRDefault="006D6B1B" w:rsidP="006D6B1B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E5274">
        <w:t xml:space="preserve">Назначение платежа – участие </w:t>
      </w:r>
      <w:r w:rsidRPr="007E6055">
        <w:t>в</w:t>
      </w:r>
      <w:r w:rsidRPr="007E6055">
        <w:rPr>
          <w:spacing w:val="-1"/>
        </w:rPr>
        <w:t xml:space="preserve"> </w:t>
      </w:r>
      <w:r>
        <w:rPr>
          <w:spacing w:val="-1"/>
        </w:rPr>
        <w:t xml:space="preserve">работе 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Международной научно-практической конференции </w:t>
      </w: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</w:p>
    <w:p w:rsidR="00C543CC" w:rsidRPr="007E6055" w:rsidRDefault="00C543CC" w:rsidP="006D6B1B">
      <w:pPr>
        <w:jc w:val="both"/>
        <w:rPr>
          <w:sz w:val="16"/>
        </w:rPr>
      </w:pPr>
    </w:p>
    <w:tbl>
      <w:tblPr>
        <w:tblW w:w="1047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3"/>
        <w:gridCol w:w="3419"/>
        <w:gridCol w:w="2268"/>
        <w:gridCol w:w="2126"/>
      </w:tblGrid>
      <w:tr w:rsidR="006D6B1B" w:rsidRPr="007E6055" w:rsidTr="006D6B1B">
        <w:trPr>
          <w:trHeight w:val="437"/>
          <w:jc w:val="center"/>
        </w:trPr>
        <w:tc>
          <w:tcPr>
            <w:tcW w:w="2663" w:type="dxa"/>
            <w:vMerge w:val="restart"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Извещение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6D6B1B" w:rsidRPr="0008016F" w:rsidRDefault="006D6B1B" w:rsidP="006D6B1B">
            <w:pPr>
              <w:pStyle w:val="TableParagraph"/>
              <w:jc w:val="right"/>
              <w:rPr>
                <w:b/>
                <w:i/>
                <w:sz w:val="16"/>
              </w:rPr>
            </w:pPr>
            <w:r w:rsidRPr="0008016F">
              <w:rPr>
                <w:b/>
                <w:i/>
                <w:sz w:val="16"/>
              </w:rPr>
              <w:t>Форма</w:t>
            </w:r>
            <w:r w:rsidRPr="0008016F">
              <w:rPr>
                <w:b/>
                <w:i/>
                <w:spacing w:val="-10"/>
                <w:sz w:val="16"/>
              </w:rPr>
              <w:t xml:space="preserve"> </w:t>
            </w:r>
            <w:r w:rsidRPr="0008016F">
              <w:rPr>
                <w:b/>
                <w:i/>
                <w:sz w:val="16"/>
              </w:rPr>
              <w:t>№</w:t>
            </w:r>
            <w:r w:rsidRPr="0008016F">
              <w:rPr>
                <w:b/>
                <w:i/>
                <w:spacing w:val="40"/>
                <w:sz w:val="16"/>
              </w:rPr>
              <w:t xml:space="preserve"> </w:t>
            </w:r>
            <w:r w:rsidRPr="0008016F">
              <w:rPr>
                <w:b/>
                <w:i/>
                <w:spacing w:val="-4"/>
                <w:sz w:val="16"/>
              </w:rPr>
              <w:t>ПД-4</w:t>
            </w:r>
          </w:p>
          <w:p w:rsidR="006D6B1B" w:rsidRPr="00276CFB" w:rsidRDefault="006D6B1B" w:rsidP="006D6B1B">
            <w:pPr>
              <w:pStyle w:val="TableParagraph"/>
              <w:jc w:val="center"/>
              <w:rPr>
                <w:spacing w:val="-2"/>
                <w:sz w:val="14"/>
                <w:u w:val="single"/>
              </w:rPr>
            </w:pPr>
            <w:r w:rsidRPr="00276CFB">
              <w:rPr>
                <w:b/>
                <w:sz w:val="16"/>
                <w:u w:val="single"/>
              </w:rPr>
              <w:t>УФК</w:t>
            </w:r>
            <w:r w:rsidRPr="00276CFB">
              <w:rPr>
                <w:b/>
                <w:spacing w:val="-12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по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Республике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Башкортостан</w:t>
            </w:r>
            <w:r w:rsidRPr="00276CFB">
              <w:rPr>
                <w:b/>
                <w:spacing w:val="-9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(ФГБОУ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ВО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«БГПУ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им.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М.Акмуллы</w:t>
            </w:r>
            <w:proofErr w:type="spellEnd"/>
            <w:r w:rsidRPr="00276CFB">
              <w:rPr>
                <w:b/>
                <w:sz w:val="16"/>
                <w:u w:val="single"/>
              </w:rPr>
              <w:t>»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л\сч</w:t>
            </w:r>
            <w:proofErr w:type="spellEnd"/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pacing w:val="-2"/>
                <w:sz w:val="16"/>
                <w:u w:val="single"/>
              </w:rPr>
              <w:t>20016Х54020)</w:t>
            </w:r>
          </w:p>
          <w:p w:rsidR="006D6B1B" w:rsidRPr="0008016F" w:rsidRDefault="006D6B1B" w:rsidP="006D6B1B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spacing w:val="-2"/>
                <w:sz w:val="14"/>
              </w:rPr>
              <w:t>(наименование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10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</w:tr>
      <w:tr w:rsidR="006D6B1B" w:rsidRPr="007E6055" w:rsidTr="006D6B1B">
        <w:trPr>
          <w:trHeight w:val="15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Pr="0008016F" w:rsidRDefault="006D6B1B" w:rsidP="006D6B1B">
            <w:pPr>
              <w:pStyle w:val="TableParagraph"/>
              <w:jc w:val="center"/>
              <w:rPr>
                <w:b/>
                <w:i/>
                <w:sz w:val="16"/>
              </w:rPr>
            </w:pPr>
          </w:p>
        </w:tc>
      </w:tr>
      <w:tr w:rsidR="006D6B1B" w:rsidRPr="007E6055" w:rsidTr="006D6B1B">
        <w:trPr>
          <w:trHeight w:val="253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6D6B1B" w:rsidRPr="00276CFB" w:rsidRDefault="006D6B1B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6D6B1B" w:rsidRPr="0008016F" w:rsidRDefault="006D6B1B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6D6B1B" w:rsidRPr="00276CFB" w:rsidRDefault="006D6B1B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6D6B1B" w:rsidRPr="0008016F" w:rsidRDefault="006D6B1B" w:rsidP="006D6B1B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6D6B1B" w:rsidRPr="007E6055" w:rsidTr="006D6B1B">
        <w:trPr>
          <w:trHeight w:val="16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6D6B1B" w:rsidRPr="00276CFB" w:rsidRDefault="006D6B1B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6D6B1B" w:rsidRPr="0008016F" w:rsidRDefault="006D6B1B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6D6B1B" w:rsidRPr="00276CFB" w:rsidRDefault="006D6B1B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6D6B1B" w:rsidRPr="0008016F" w:rsidRDefault="006D6B1B" w:rsidP="006D6B1B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6D6B1B" w:rsidRPr="007E6055" w:rsidTr="006D6B1B">
        <w:trPr>
          <w:trHeight w:val="490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D6B1B" w:rsidRDefault="006D6B1B" w:rsidP="006D6B1B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6D6B1B" w:rsidRPr="00276CFB" w:rsidRDefault="006D6B1B" w:rsidP="006D6B1B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6D6B1B" w:rsidRPr="00053C69" w:rsidRDefault="006D6B1B" w:rsidP="006D6B1B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6D6B1B" w:rsidRDefault="006D6B1B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6D6B1B" w:rsidRDefault="006D6B1B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6D6B1B" w:rsidRPr="0008016F" w:rsidRDefault="006D6B1B" w:rsidP="006D6B1B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6D6B1B" w:rsidRPr="007E6055" w:rsidTr="006D6B1B">
        <w:trPr>
          <w:trHeight w:val="251"/>
          <w:jc w:val="center"/>
        </w:trPr>
        <w:tc>
          <w:tcPr>
            <w:tcW w:w="2663" w:type="dxa"/>
            <w:vMerge w:val="restart"/>
            <w:vAlign w:val="center"/>
          </w:tcPr>
          <w:p w:rsidR="006D6B1B" w:rsidRPr="00F6329F" w:rsidRDefault="006D6B1B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6D6B1B" w:rsidRPr="00053C69" w:rsidRDefault="006D6B1B" w:rsidP="006D6B1B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6D6B1B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63747" w:rsidRDefault="006D6B1B" w:rsidP="00D63747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>
              <w:rPr>
                <w:sz w:val="18"/>
                <w:szCs w:val="18"/>
                <w:u w:val="single"/>
              </w:rPr>
              <w:t>Традиции и инновации</w:t>
            </w:r>
            <w:r w:rsidRPr="00DC1FD4">
              <w:rPr>
                <w:sz w:val="18"/>
                <w:szCs w:val="18"/>
                <w:u w:val="single"/>
              </w:rPr>
              <w:t xml:space="preserve"> – 2024» 30.11.2024</w:t>
            </w:r>
          </w:p>
          <w:p w:rsidR="006D6B1B" w:rsidRPr="00BD0F05" w:rsidRDefault="006D6B1B" w:rsidP="00D63747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6D6B1B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Default="006D6B1B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6D6B1B" w:rsidRPr="00BD0F05" w:rsidRDefault="006D6B1B" w:rsidP="006D6B1B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6D6B1B" w:rsidRPr="007E6055" w:rsidTr="006D6B1B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6D6B1B" w:rsidRPr="00BD0F05" w:rsidRDefault="006D6B1B" w:rsidP="006D6B1B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Default="006D6B1B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6D6B1B" w:rsidRPr="00BD0F05" w:rsidRDefault="006D6B1B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6D6B1B" w:rsidRPr="007E6055" w:rsidTr="006D6B1B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Pr="0008016F" w:rsidRDefault="006D6B1B" w:rsidP="006D6B1B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платежа:500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6D6B1B" w:rsidRPr="007E6055" w:rsidTr="006D6B1B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Pr="0008016F" w:rsidRDefault="006D6B1B" w:rsidP="006D6B1B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500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6D6B1B" w:rsidRPr="007E6055" w:rsidTr="006D6B1B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6D6B1B" w:rsidRDefault="006D6B1B" w:rsidP="006D6B1B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6D6B1B" w:rsidRPr="0008016F" w:rsidRDefault="006D6B1B" w:rsidP="006D6B1B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  <w:tr w:rsidR="006D6B1B" w:rsidRPr="007E6055" w:rsidTr="006D6B1B">
        <w:trPr>
          <w:trHeight w:val="434"/>
          <w:jc w:val="center"/>
        </w:trPr>
        <w:tc>
          <w:tcPr>
            <w:tcW w:w="2663" w:type="dxa"/>
            <w:vMerge w:val="restart"/>
            <w:vAlign w:val="center"/>
          </w:tcPr>
          <w:p w:rsidR="006D6B1B" w:rsidRPr="00F6329F" w:rsidRDefault="006D6B1B" w:rsidP="006D6B1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B1B" w:rsidRPr="00F6329F" w:rsidRDefault="006D6B1B" w:rsidP="006D6B1B">
            <w:pPr>
              <w:pStyle w:val="TableParagraph"/>
              <w:jc w:val="center"/>
              <w:rPr>
                <w:b/>
                <w:sz w:val="14"/>
              </w:rPr>
            </w:pPr>
            <w:r w:rsidRPr="00F6329F">
              <w:rPr>
                <w:b/>
                <w:sz w:val="14"/>
              </w:rPr>
              <w:t>Форма № ПД-4</w:t>
            </w:r>
          </w:p>
          <w:p w:rsidR="006D6B1B" w:rsidRPr="00F6329F" w:rsidRDefault="006D6B1B" w:rsidP="006D6B1B">
            <w:pPr>
              <w:pStyle w:val="TableParagraph"/>
              <w:jc w:val="center"/>
              <w:rPr>
                <w:b/>
                <w:sz w:val="16"/>
                <w:szCs w:val="16"/>
                <w:u w:val="single"/>
              </w:rPr>
            </w:pPr>
            <w:r w:rsidRPr="00F6329F">
              <w:rPr>
                <w:b/>
                <w:sz w:val="16"/>
                <w:szCs w:val="16"/>
                <w:u w:val="single"/>
              </w:rPr>
              <w:t xml:space="preserve">УФК по Республике Башкортостан (ФГБОУ ВО «БГПУ им.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М.Акмуллы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»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л\сч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 20016Х54020)</w:t>
            </w:r>
          </w:p>
          <w:p w:rsidR="006D6B1B" w:rsidRPr="00F6329F" w:rsidRDefault="006D6B1B" w:rsidP="006D6B1B">
            <w:pPr>
              <w:pStyle w:val="TableParagraph"/>
              <w:jc w:val="center"/>
              <w:rPr>
                <w:sz w:val="14"/>
              </w:rPr>
            </w:pPr>
            <w:r w:rsidRPr="00F6329F">
              <w:rPr>
                <w:sz w:val="14"/>
              </w:rPr>
              <w:t>(наименование получателя платежа)</w:t>
            </w:r>
          </w:p>
        </w:tc>
      </w:tr>
      <w:tr w:rsidR="006D6B1B" w:rsidRPr="007E6055" w:rsidTr="006D6B1B">
        <w:trPr>
          <w:trHeight w:val="253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6D6B1B" w:rsidRPr="00276CFB" w:rsidRDefault="006D6B1B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6D6B1B" w:rsidRPr="0008016F" w:rsidRDefault="006D6B1B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6D6B1B" w:rsidRPr="00276CFB" w:rsidRDefault="006D6B1B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6D6B1B" w:rsidRPr="0008016F" w:rsidRDefault="006D6B1B" w:rsidP="006D6B1B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6D6B1B" w:rsidRPr="007E6055" w:rsidTr="006D6B1B">
        <w:trPr>
          <w:trHeight w:val="161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6D6B1B" w:rsidRPr="00276CFB" w:rsidRDefault="006D6B1B" w:rsidP="006D6B1B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6D6B1B" w:rsidRPr="0008016F" w:rsidRDefault="006D6B1B" w:rsidP="006D6B1B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6D6B1B" w:rsidRPr="00276CFB" w:rsidRDefault="006D6B1B" w:rsidP="006D6B1B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6D6B1B" w:rsidRPr="0008016F" w:rsidRDefault="006D6B1B" w:rsidP="006D6B1B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6D6B1B" w:rsidRPr="007E6055" w:rsidTr="006D6B1B">
        <w:trPr>
          <w:trHeight w:val="490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D6B1B" w:rsidRDefault="006D6B1B" w:rsidP="006D6B1B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6D6B1B" w:rsidRPr="00276CFB" w:rsidRDefault="006D6B1B" w:rsidP="006D6B1B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6D6B1B" w:rsidRPr="00053C69" w:rsidRDefault="006D6B1B" w:rsidP="006D6B1B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6D6B1B" w:rsidRDefault="006D6B1B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6D6B1B" w:rsidRDefault="006D6B1B" w:rsidP="006D6B1B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6D6B1B" w:rsidRPr="0008016F" w:rsidRDefault="006D6B1B" w:rsidP="006D6B1B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6D6B1B" w:rsidRPr="007E6055" w:rsidTr="006D6B1B">
        <w:trPr>
          <w:trHeight w:val="251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6D6B1B" w:rsidRPr="00053C69" w:rsidRDefault="006D6B1B" w:rsidP="006D6B1B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6D6B1B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63747" w:rsidRDefault="006D6B1B" w:rsidP="00D63747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 w:rsidR="00D63747">
              <w:rPr>
                <w:sz w:val="18"/>
                <w:szCs w:val="18"/>
                <w:u w:val="single"/>
              </w:rPr>
              <w:t xml:space="preserve">Традиции и </w:t>
            </w:r>
            <w:proofErr w:type="spellStart"/>
            <w:r w:rsidR="00D63747">
              <w:rPr>
                <w:sz w:val="18"/>
                <w:szCs w:val="18"/>
                <w:u w:val="single"/>
              </w:rPr>
              <w:t>инновацйии</w:t>
            </w:r>
            <w:proofErr w:type="spellEnd"/>
            <w:r w:rsidRPr="00DC1FD4">
              <w:rPr>
                <w:sz w:val="18"/>
                <w:szCs w:val="18"/>
                <w:u w:val="single"/>
              </w:rPr>
              <w:t xml:space="preserve"> –</w:t>
            </w:r>
            <w:r w:rsidR="00D63747">
              <w:rPr>
                <w:sz w:val="18"/>
                <w:szCs w:val="18"/>
                <w:u w:val="single"/>
              </w:rPr>
              <w:t xml:space="preserve"> </w:t>
            </w:r>
            <w:r w:rsidRPr="00DC1FD4">
              <w:rPr>
                <w:sz w:val="18"/>
                <w:szCs w:val="18"/>
                <w:u w:val="single"/>
              </w:rPr>
              <w:t>30.11.2024</w:t>
            </w:r>
          </w:p>
          <w:p w:rsidR="006D6B1B" w:rsidRPr="00BD0F05" w:rsidRDefault="006D6B1B" w:rsidP="00D63747">
            <w:pPr>
              <w:pStyle w:val="TableParagraph"/>
              <w:jc w:val="center"/>
              <w:rPr>
                <w:sz w:val="14"/>
              </w:rPr>
            </w:pP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6D6B1B" w:rsidRPr="007E6055" w:rsidTr="006D6B1B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Default="006D6B1B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6D6B1B" w:rsidRPr="00BD0F05" w:rsidRDefault="006D6B1B" w:rsidP="006D6B1B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6D6B1B" w:rsidRPr="007E6055" w:rsidTr="006D6B1B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6D6B1B" w:rsidRPr="00BD0F05" w:rsidRDefault="006D6B1B" w:rsidP="006D6B1B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Default="006D6B1B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6D6B1B" w:rsidRPr="00BD0F05" w:rsidRDefault="006D6B1B" w:rsidP="006D6B1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6D6B1B" w:rsidRPr="007E6055" w:rsidTr="006D6B1B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Pr="0008016F" w:rsidRDefault="006D6B1B" w:rsidP="006D6B1B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платежа:500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6D6B1B" w:rsidRPr="007E6055" w:rsidTr="006D6B1B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6D6B1B" w:rsidRPr="0008016F" w:rsidRDefault="006D6B1B" w:rsidP="006D6B1B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500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6D6B1B" w:rsidRPr="007E6055" w:rsidTr="006D6B1B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6D6B1B" w:rsidRPr="0008016F" w:rsidRDefault="006D6B1B" w:rsidP="006D6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6D6B1B" w:rsidRDefault="006D6B1B" w:rsidP="006D6B1B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6D6B1B" w:rsidRPr="0008016F" w:rsidRDefault="006D6B1B" w:rsidP="006D6B1B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</w:tbl>
    <w:p w:rsidR="006D6B1B" w:rsidRDefault="006D6B1B" w:rsidP="006D6B1B">
      <w:pPr>
        <w:rPr>
          <w:b/>
        </w:rPr>
      </w:pPr>
    </w:p>
    <w:p w:rsidR="006D6B1B" w:rsidRPr="00F6329F" w:rsidRDefault="006D6B1B" w:rsidP="006D6B1B">
      <w:pPr>
        <w:rPr>
          <w:b/>
          <w:sz w:val="20"/>
          <w:szCs w:val="20"/>
        </w:rPr>
      </w:pPr>
      <w:r w:rsidRPr="00F6329F">
        <w:rPr>
          <w:b/>
          <w:sz w:val="20"/>
          <w:szCs w:val="20"/>
        </w:rPr>
        <w:t>Внимание!</w:t>
      </w:r>
      <w:r w:rsidRPr="00F6329F">
        <w:rPr>
          <w:b/>
          <w:spacing w:val="-9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квитанцию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впишите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pacing w:val="-2"/>
          <w:sz w:val="20"/>
          <w:szCs w:val="20"/>
        </w:rPr>
        <w:t>Ф.И.О.</w:t>
      </w:r>
    </w:p>
    <w:p w:rsidR="006D6B1B" w:rsidRDefault="006D6B1B" w:rsidP="006D6B1B">
      <w:pPr>
        <w:rPr>
          <w:b/>
          <w:spacing w:val="-2"/>
          <w:sz w:val="20"/>
          <w:szCs w:val="20"/>
        </w:rPr>
      </w:pPr>
      <w:r w:rsidRPr="00F6329F">
        <w:rPr>
          <w:b/>
          <w:sz w:val="20"/>
          <w:szCs w:val="20"/>
        </w:rPr>
        <w:t>Для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работников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банка,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просьба: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КБК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и</w:t>
      </w:r>
      <w:r w:rsidRPr="00F6329F">
        <w:rPr>
          <w:b/>
          <w:spacing w:val="-4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наименование</w:t>
      </w:r>
      <w:r>
        <w:rPr>
          <w:b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платежа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указывать</w:t>
      </w:r>
      <w:r w:rsidRPr="00F6329F">
        <w:rPr>
          <w:b/>
          <w:spacing w:val="-2"/>
          <w:sz w:val="20"/>
          <w:szCs w:val="20"/>
        </w:rPr>
        <w:t xml:space="preserve"> обязательно!</w:t>
      </w:r>
    </w:p>
    <w:p w:rsidR="006D6B1B" w:rsidRDefault="006D6B1B" w:rsidP="006D6B1B">
      <w:r>
        <w:rPr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2485"/>
        <w:gridCol w:w="2616"/>
        <w:gridCol w:w="2531"/>
      </w:tblGrid>
      <w:tr w:rsidR="006D6B1B" w:rsidTr="006D6B1B">
        <w:trPr>
          <w:trHeight w:val="506"/>
        </w:trPr>
        <w:tc>
          <w:tcPr>
            <w:tcW w:w="7640" w:type="dxa"/>
            <w:gridSpan w:val="3"/>
          </w:tcPr>
          <w:p w:rsidR="006D6B1B" w:rsidRDefault="006D6B1B" w:rsidP="006D6B1B">
            <w:pPr>
              <w:pStyle w:val="TableParagraph"/>
              <w:rPr>
                <w:b/>
                <w:spacing w:val="-8"/>
              </w:rPr>
            </w:pPr>
            <w:r w:rsidRPr="005B1021">
              <w:rPr>
                <w:b/>
              </w:rPr>
              <w:lastRenderedPageBreak/>
              <w:t>УФК</w:t>
            </w:r>
            <w:r w:rsidRPr="005B1021">
              <w:rPr>
                <w:b/>
                <w:spacing w:val="-10"/>
              </w:rPr>
              <w:t xml:space="preserve"> </w:t>
            </w:r>
            <w:r w:rsidRPr="005B1021">
              <w:rPr>
                <w:b/>
              </w:rPr>
              <w:t>по</w:t>
            </w:r>
            <w:r w:rsidRPr="005B1021">
              <w:rPr>
                <w:b/>
                <w:spacing w:val="-13"/>
              </w:rPr>
              <w:t xml:space="preserve"> </w:t>
            </w:r>
            <w:r w:rsidRPr="005B1021">
              <w:rPr>
                <w:b/>
              </w:rPr>
              <w:t>Республике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Башкортостан</w:t>
            </w:r>
            <w:r w:rsidRPr="005B1021">
              <w:rPr>
                <w:b/>
                <w:spacing w:val="-8"/>
              </w:rPr>
              <w:t xml:space="preserve"> </w:t>
            </w:r>
          </w:p>
          <w:p w:rsidR="006D6B1B" w:rsidRDefault="006D6B1B" w:rsidP="006D6B1B">
            <w:pPr>
              <w:pStyle w:val="TableParagraph"/>
            </w:pPr>
            <w:r w:rsidRPr="005B1021">
              <w:rPr>
                <w:b/>
              </w:rPr>
              <w:t>(ФГБОУ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ВО</w:t>
            </w:r>
            <w:r w:rsidRPr="005B1021">
              <w:rPr>
                <w:b/>
                <w:spacing w:val="-7"/>
              </w:rPr>
              <w:t xml:space="preserve"> </w:t>
            </w:r>
            <w:r w:rsidRPr="005B1021">
              <w:rPr>
                <w:b/>
              </w:rPr>
              <w:t>«БГПУ</w:t>
            </w:r>
            <w:r w:rsidRPr="005B1021">
              <w:rPr>
                <w:b/>
                <w:spacing w:val="-11"/>
              </w:rPr>
              <w:t xml:space="preserve"> </w:t>
            </w:r>
            <w:proofErr w:type="spellStart"/>
            <w:r w:rsidRPr="005B1021">
              <w:rPr>
                <w:b/>
                <w:spacing w:val="-2"/>
              </w:rPr>
              <w:t>им.М.Акмуллы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r w:rsidRPr="005B1021">
              <w:rPr>
                <w:b/>
              </w:rPr>
              <w:t>л/с</w:t>
            </w:r>
            <w:r w:rsidRPr="005B1021">
              <w:rPr>
                <w:b/>
                <w:spacing w:val="-2"/>
              </w:rPr>
              <w:t xml:space="preserve"> 20016Х54020)          </w:t>
            </w:r>
            <w:r>
              <w:rPr>
                <w:b/>
                <w:spacing w:val="-2"/>
              </w:rPr>
              <w:t xml:space="preserve">                         </w:t>
            </w:r>
            <w:r w:rsidRPr="005B1021">
              <w:rPr>
                <w:b/>
                <w:spacing w:val="-2"/>
              </w:rPr>
              <w:t xml:space="preserve"> 12</w:t>
            </w:r>
          </w:p>
        </w:tc>
        <w:tc>
          <w:tcPr>
            <w:tcW w:w="2547" w:type="dxa"/>
            <w:vMerge w:val="restart"/>
          </w:tcPr>
          <w:p w:rsidR="006D6B1B" w:rsidRDefault="006D6B1B" w:rsidP="006D6B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47775" cy="1247775"/>
                  <wp:effectExtent l="19050" t="0" r="9525" b="0"/>
                  <wp:docPr id="3" name="Рисунок 2" descr="C:\Users\User\Downloads\qrcod_4Hj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ownloads\qrcod_4Hj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B1B" w:rsidRDefault="006D6B1B" w:rsidP="006D6B1B">
            <w:pPr>
              <w:jc w:val="center"/>
              <w:rPr>
                <w:noProof/>
              </w:rPr>
            </w:pPr>
          </w:p>
          <w:p w:rsidR="006D6B1B" w:rsidRPr="00E80980" w:rsidRDefault="006D6B1B" w:rsidP="006D6B1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Доступна оплата по </w:t>
            </w:r>
            <w:r w:rsidRPr="005B1021">
              <w:rPr>
                <w:noProof/>
                <w:lang w:val="en-US"/>
              </w:rPr>
              <w:t>QR</w:t>
            </w:r>
            <w:r w:rsidRPr="00E80980">
              <w:rPr>
                <w:noProof/>
              </w:rPr>
              <w:t>-</w:t>
            </w:r>
            <w:r>
              <w:rPr>
                <w:noProof/>
              </w:rPr>
              <w:t xml:space="preserve">коду через мобильное приложение и банкоматы банка </w:t>
            </w:r>
          </w:p>
          <w:p w:rsidR="006D6B1B" w:rsidRDefault="006D6B1B" w:rsidP="006D6B1B">
            <w:pPr>
              <w:jc w:val="center"/>
            </w:pPr>
          </w:p>
          <w:p w:rsidR="006D6B1B" w:rsidRPr="00613B91" w:rsidRDefault="006D6B1B" w:rsidP="006D6B1B">
            <w:pPr>
              <w:jc w:val="center"/>
              <w:rPr>
                <w:i/>
              </w:rPr>
            </w:pPr>
            <w:r w:rsidRPr="00613B91">
              <w:rPr>
                <w:b/>
                <w:i/>
              </w:rPr>
              <w:t>Внимание:</w:t>
            </w:r>
            <w:r w:rsidRPr="00613B91">
              <w:rPr>
                <w:i/>
              </w:rPr>
              <w:t xml:space="preserve"> при оплате через </w:t>
            </w:r>
            <w:r w:rsidRPr="00613B91">
              <w:rPr>
                <w:i/>
                <w:lang w:val="en-US"/>
              </w:rPr>
              <w:t>QR</w:t>
            </w:r>
            <w:r w:rsidRPr="00613B91">
              <w:rPr>
                <w:i/>
              </w:rPr>
              <w:t>-код провер</w:t>
            </w:r>
            <w:r>
              <w:rPr>
                <w:i/>
              </w:rPr>
              <w:t>ьте</w:t>
            </w:r>
            <w:r w:rsidRPr="00613B91">
              <w:rPr>
                <w:i/>
              </w:rPr>
              <w:t xml:space="preserve"> строки «Назначение платежа», «Ф.И.О. плательщика» «</w:t>
            </w:r>
            <w:r>
              <w:rPr>
                <w:i/>
              </w:rPr>
              <w:t xml:space="preserve">Ф.И.О. слушателя </w:t>
            </w:r>
            <w:r w:rsidRPr="00613B91">
              <w:rPr>
                <w:i/>
              </w:rPr>
              <w:t xml:space="preserve">(участника) </w:t>
            </w:r>
          </w:p>
        </w:tc>
      </w:tr>
      <w:tr w:rsidR="006D6B1B" w:rsidTr="006D6B1B">
        <w:trPr>
          <w:trHeight w:val="506"/>
        </w:trPr>
        <w:tc>
          <w:tcPr>
            <w:tcW w:w="2546" w:type="dxa"/>
            <w:vAlign w:val="center"/>
          </w:tcPr>
          <w:p w:rsidR="006D6B1B" w:rsidRDefault="006D6B1B" w:rsidP="006D6B1B">
            <w:pPr>
              <w:jc w:val="center"/>
            </w:pPr>
            <w:r w:rsidRPr="00E80980">
              <w:t>0274035573</w:t>
            </w:r>
          </w:p>
        </w:tc>
        <w:tc>
          <w:tcPr>
            <w:tcW w:w="2547" w:type="dxa"/>
            <w:vAlign w:val="center"/>
          </w:tcPr>
          <w:p w:rsidR="006D6B1B" w:rsidRDefault="006D6B1B" w:rsidP="006D6B1B">
            <w:pPr>
              <w:jc w:val="center"/>
            </w:pPr>
            <w:r w:rsidRPr="00E80980">
              <w:t>027401001</w:t>
            </w:r>
          </w:p>
        </w:tc>
        <w:tc>
          <w:tcPr>
            <w:tcW w:w="2547" w:type="dxa"/>
            <w:vAlign w:val="center"/>
          </w:tcPr>
          <w:p w:rsidR="006D6B1B" w:rsidRDefault="006D6B1B" w:rsidP="006D6B1B">
            <w:r w:rsidRPr="00E80980">
              <w:t>03214643000000010100</w:t>
            </w:r>
          </w:p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  <w:tr w:rsidR="006D6B1B" w:rsidRPr="005B1021" w:rsidTr="006D6B1B">
        <w:trPr>
          <w:trHeight w:val="506"/>
        </w:trPr>
        <w:tc>
          <w:tcPr>
            <w:tcW w:w="2546" w:type="dxa"/>
          </w:tcPr>
          <w:p w:rsidR="006D6B1B" w:rsidRPr="005B1021" w:rsidRDefault="006D6B1B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2547" w:type="dxa"/>
          </w:tcPr>
          <w:p w:rsidR="006D6B1B" w:rsidRPr="005B1021" w:rsidRDefault="006D6B1B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(КПП получателя платежа)</w:t>
            </w:r>
          </w:p>
        </w:tc>
        <w:tc>
          <w:tcPr>
            <w:tcW w:w="2547" w:type="dxa"/>
          </w:tcPr>
          <w:p w:rsidR="006D6B1B" w:rsidRPr="005B1021" w:rsidRDefault="006D6B1B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 xml:space="preserve">(номер </w:t>
            </w:r>
            <w:proofErr w:type="spellStart"/>
            <w:proofErr w:type="gramStart"/>
            <w:r w:rsidRPr="005B1021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5B1021">
              <w:rPr>
                <w:sz w:val="16"/>
                <w:szCs w:val="16"/>
              </w:rPr>
              <w:t>/счета получателя платежа)</w:t>
            </w:r>
          </w:p>
        </w:tc>
        <w:tc>
          <w:tcPr>
            <w:tcW w:w="2547" w:type="dxa"/>
            <w:vMerge/>
          </w:tcPr>
          <w:p w:rsidR="006D6B1B" w:rsidRPr="005B1021" w:rsidRDefault="006D6B1B" w:rsidP="006D6B1B">
            <w:pPr>
              <w:jc w:val="center"/>
              <w:rPr>
                <w:sz w:val="16"/>
                <w:szCs w:val="16"/>
              </w:rPr>
            </w:pPr>
          </w:p>
        </w:tc>
      </w:tr>
      <w:tr w:rsidR="006D6B1B" w:rsidTr="006D6B1B">
        <w:trPr>
          <w:trHeight w:val="506"/>
        </w:trPr>
        <w:tc>
          <w:tcPr>
            <w:tcW w:w="5093" w:type="dxa"/>
            <w:gridSpan w:val="2"/>
            <w:vAlign w:val="center"/>
          </w:tcPr>
          <w:p w:rsidR="006D6B1B" w:rsidRPr="00E80980" w:rsidRDefault="006D6B1B" w:rsidP="006D6B1B">
            <w:r w:rsidRPr="00E80980">
              <w:t>Отделение</w:t>
            </w:r>
            <w:r>
              <w:t xml:space="preserve"> – </w:t>
            </w:r>
            <w:r w:rsidRPr="00E80980">
              <w:t>НБ Республика Башкортостан</w:t>
            </w:r>
          </w:p>
        </w:tc>
        <w:tc>
          <w:tcPr>
            <w:tcW w:w="2547" w:type="dxa"/>
            <w:vAlign w:val="center"/>
          </w:tcPr>
          <w:p w:rsidR="006D6B1B" w:rsidRPr="00E80980" w:rsidRDefault="006D6B1B" w:rsidP="006D6B1B">
            <w:pPr>
              <w:jc w:val="center"/>
            </w:pPr>
            <w:r w:rsidRPr="00E80980">
              <w:t>018073401</w:t>
            </w:r>
          </w:p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  <w:tr w:rsidR="006D6B1B" w:rsidRPr="005B1021" w:rsidTr="006D6B1B">
        <w:trPr>
          <w:trHeight w:val="506"/>
        </w:trPr>
        <w:tc>
          <w:tcPr>
            <w:tcW w:w="5093" w:type="dxa"/>
            <w:gridSpan w:val="2"/>
          </w:tcPr>
          <w:p w:rsidR="006D6B1B" w:rsidRPr="005B1021" w:rsidRDefault="006D6B1B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(наименование банка получателя)</w:t>
            </w:r>
          </w:p>
        </w:tc>
        <w:tc>
          <w:tcPr>
            <w:tcW w:w="2547" w:type="dxa"/>
          </w:tcPr>
          <w:p w:rsidR="006D6B1B" w:rsidRPr="005B1021" w:rsidRDefault="006D6B1B" w:rsidP="006D6B1B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(БИК)</w:t>
            </w:r>
          </w:p>
        </w:tc>
        <w:tc>
          <w:tcPr>
            <w:tcW w:w="2547" w:type="dxa"/>
            <w:vMerge/>
          </w:tcPr>
          <w:p w:rsidR="006D6B1B" w:rsidRPr="005B1021" w:rsidRDefault="006D6B1B" w:rsidP="006D6B1B">
            <w:pPr>
              <w:jc w:val="center"/>
              <w:rPr>
                <w:sz w:val="16"/>
                <w:szCs w:val="16"/>
              </w:rPr>
            </w:pPr>
          </w:p>
        </w:tc>
      </w:tr>
      <w:tr w:rsidR="006D6B1B" w:rsidTr="006D6B1B">
        <w:trPr>
          <w:trHeight w:val="506"/>
        </w:trPr>
        <w:tc>
          <w:tcPr>
            <w:tcW w:w="7640" w:type="dxa"/>
            <w:gridSpan w:val="3"/>
            <w:vAlign w:val="center"/>
          </w:tcPr>
          <w:p w:rsidR="006D6B1B" w:rsidRPr="00E80980" w:rsidRDefault="006D6B1B" w:rsidP="006D6B1B">
            <w:r w:rsidRPr="00E80980">
              <w:t>КБК: 00000000000000000130; ОКТМО: 80701001</w:t>
            </w:r>
          </w:p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  <w:tr w:rsidR="006D6B1B" w:rsidTr="006D6B1B">
        <w:trPr>
          <w:trHeight w:val="506"/>
        </w:trPr>
        <w:tc>
          <w:tcPr>
            <w:tcW w:w="2546" w:type="dxa"/>
            <w:vAlign w:val="center"/>
          </w:tcPr>
          <w:p w:rsidR="006D6B1B" w:rsidRPr="00E80980" w:rsidRDefault="006D6B1B" w:rsidP="006D6B1B">
            <w:r w:rsidRPr="00E80980">
              <w:t>Назначение платежа:</w:t>
            </w:r>
          </w:p>
        </w:tc>
        <w:tc>
          <w:tcPr>
            <w:tcW w:w="5094" w:type="dxa"/>
            <w:gridSpan w:val="2"/>
            <w:vAlign w:val="center"/>
          </w:tcPr>
          <w:p w:rsidR="006D6B1B" w:rsidRPr="00E80980" w:rsidRDefault="006D6B1B" w:rsidP="00D63747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«</w:t>
            </w:r>
            <w:r w:rsidR="00D63747">
              <w:t>Традиции и инновации</w:t>
            </w:r>
            <w:r>
              <w:t xml:space="preserve"> – </w:t>
            </w:r>
            <w:r w:rsidRPr="00E80980">
              <w:t>2024» 30.11.2024</w:t>
            </w:r>
          </w:p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  <w:tr w:rsidR="006D6B1B" w:rsidTr="006D6B1B">
        <w:trPr>
          <w:trHeight w:val="506"/>
        </w:trPr>
        <w:tc>
          <w:tcPr>
            <w:tcW w:w="2546" w:type="dxa"/>
            <w:vAlign w:val="center"/>
          </w:tcPr>
          <w:p w:rsidR="006D6B1B" w:rsidRPr="00E80980" w:rsidRDefault="006D6B1B" w:rsidP="006D6B1B">
            <w:r w:rsidRPr="00E80980">
              <w:t>Ф.И.О.</w:t>
            </w:r>
          </w:p>
          <w:p w:rsidR="006D6B1B" w:rsidRPr="00E80980" w:rsidRDefault="006D6B1B" w:rsidP="006D6B1B">
            <w:r w:rsidRPr="00E80980">
              <w:t>Плательщика</w:t>
            </w:r>
          </w:p>
        </w:tc>
        <w:tc>
          <w:tcPr>
            <w:tcW w:w="5094" w:type="dxa"/>
            <w:gridSpan w:val="2"/>
            <w:vAlign w:val="center"/>
          </w:tcPr>
          <w:p w:rsidR="006D6B1B" w:rsidRPr="00E80980" w:rsidRDefault="006D6B1B" w:rsidP="006D6B1B"/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  <w:tr w:rsidR="006D6B1B" w:rsidTr="006D6B1B">
        <w:trPr>
          <w:trHeight w:val="506"/>
        </w:trPr>
        <w:tc>
          <w:tcPr>
            <w:tcW w:w="2546" w:type="dxa"/>
            <w:vAlign w:val="center"/>
          </w:tcPr>
          <w:p w:rsidR="006D6B1B" w:rsidRPr="00E80980" w:rsidRDefault="006D6B1B" w:rsidP="006D6B1B">
            <w:r w:rsidRPr="00E80980">
              <w:t xml:space="preserve">Ф.И.О. </w:t>
            </w:r>
            <w:r>
              <w:t>с</w:t>
            </w:r>
            <w:r w:rsidRPr="00E80980">
              <w:t>лушателя (</w:t>
            </w:r>
            <w:r>
              <w:t>у</w:t>
            </w:r>
            <w:r w:rsidRPr="00E80980">
              <w:t>частника)</w:t>
            </w:r>
          </w:p>
        </w:tc>
        <w:tc>
          <w:tcPr>
            <w:tcW w:w="5094" w:type="dxa"/>
            <w:gridSpan w:val="2"/>
            <w:vAlign w:val="center"/>
          </w:tcPr>
          <w:p w:rsidR="006D6B1B" w:rsidRPr="00E80980" w:rsidRDefault="006D6B1B" w:rsidP="006D6B1B"/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  <w:tr w:rsidR="006D6B1B" w:rsidTr="006D6B1B">
        <w:trPr>
          <w:trHeight w:val="506"/>
        </w:trPr>
        <w:tc>
          <w:tcPr>
            <w:tcW w:w="2546" w:type="dxa"/>
            <w:vAlign w:val="center"/>
          </w:tcPr>
          <w:p w:rsidR="006D6B1B" w:rsidRPr="00E80980" w:rsidRDefault="006D6B1B" w:rsidP="006D6B1B">
            <w:r w:rsidRPr="00E80980">
              <w:t xml:space="preserve">Наименование программы (услуги) </w:t>
            </w:r>
          </w:p>
        </w:tc>
        <w:tc>
          <w:tcPr>
            <w:tcW w:w="5094" w:type="dxa"/>
            <w:gridSpan w:val="2"/>
            <w:vAlign w:val="center"/>
          </w:tcPr>
          <w:p w:rsidR="006D6B1B" w:rsidRPr="00E80980" w:rsidRDefault="006D6B1B" w:rsidP="00D63747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«</w:t>
            </w:r>
            <w:r w:rsidR="00D63747">
              <w:t>Традиции и инновации</w:t>
            </w:r>
            <w:r>
              <w:t xml:space="preserve"> – </w:t>
            </w:r>
            <w:r w:rsidRPr="00E80980">
              <w:t>2024» 30.11.2024</w:t>
            </w:r>
          </w:p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  <w:tr w:rsidR="006D6B1B" w:rsidTr="006D6B1B">
        <w:trPr>
          <w:trHeight w:val="506"/>
        </w:trPr>
        <w:tc>
          <w:tcPr>
            <w:tcW w:w="2546" w:type="dxa"/>
            <w:vAlign w:val="center"/>
          </w:tcPr>
          <w:p w:rsidR="006D6B1B" w:rsidRPr="00E80980" w:rsidRDefault="006D6B1B" w:rsidP="006D6B1B">
            <w:r w:rsidRPr="00E80980">
              <w:t>Сумма платежа:</w:t>
            </w:r>
          </w:p>
        </w:tc>
        <w:tc>
          <w:tcPr>
            <w:tcW w:w="2547" w:type="dxa"/>
            <w:vAlign w:val="center"/>
          </w:tcPr>
          <w:p w:rsidR="006D6B1B" w:rsidRPr="00E80980" w:rsidRDefault="006D6B1B" w:rsidP="006D6B1B">
            <w:r w:rsidRPr="00E80980">
              <w:t>500 руб. 00 коп.</w:t>
            </w:r>
          </w:p>
        </w:tc>
        <w:tc>
          <w:tcPr>
            <w:tcW w:w="2547" w:type="dxa"/>
            <w:vAlign w:val="center"/>
          </w:tcPr>
          <w:p w:rsidR="006D6B1B" w:rsidRPr="00E80980" w:rsidRDefault="00D63747" w:rsidP="006D6B1B">
            <w:r>
              <w:t>«____» _______</w:t>
            </w:r>
            <w:r w:rsidR="006D6B1B">
              <w:t xml:space="preserve">_2024г. </w:t>
            </w:r>
          </w:p>
        </w:tc>
        <w:tc>
          <w:tcPr>
            <w:tcW w:w="2547" w:type="dxa"/>
            <w:vMerge/>
            <w:vAlign w:val="center"/>
          </w:tcPr>
          <w:p w:rsidR="006D6B1B" w:rsidRDefault="006D6B1B" w:rsidP="006D6B1B"/>
        </w:tc>
      </w:tr>
    </w:tbl>
    <w:p w:rsidR="006D6B1B" w:rsidRPr="00730A2B" w:rsidRDefault="006D6B1B" w:rsidP="006D6B1B"/>
    <w:p w:rsidR="00261812" w:rsidRDefault="00261812" w:rsidP="006D6B1B">
      <w:pPr>
        <w:suppressAutoHyphens/>
        <w:jc w:val="both"/>
        <w:rPr>
          <w:rFonts w:eastAsia="Calibri"/>
          <w:lang w:eastAsia="ar-SA"/>
        </w:rPr>
      </w:pPr>
    </w:p>
    <w:sectPr w:rsidR="00261812" w:rsidSect="006D6B1B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612F2"/>
    <w:rsid w:val="0006224E"/>
    <w:rsid w:val="00063D5A"/>
    <w:rsid w:val="00064D09"/>
    <w:rsid w:val="00083EB8"/>
    <w:rsid w:val="0009071E"/>
    <w:rsid w:val="00090813"/>
    <w:rsid w:val="00092787"/>
    <w:rsid w:val="000D6C81"/>
    <w:rsid w:val="000E4E2E"/>
    <w:rsid w:val="00111573"/>
    <w:rsid w:val="00127D42"/>
    <w:rsid w:val="00131DF1"/>
    <w:rsid w:val="0013216C"/>
    <w:rsid w:val="00165B1C"/>
    <w:rsid w:val="0016646D"/>
    <w:rsid w:val="00182804"/>
    <w:rsid w:val="00187861"/>
    <w:rsid w:val="001A7727"/>
    <w:rsid w:val="002023A2"/>
    <w:rsid w:val="00204BB4"/>
    <w:rsid w:val="00217CD5"/>
    <w:rsid w:val="0022181B"/>
    <w:rsid w:val="00233035"/>
    <w:rsid w:val="002455D2"/>
    <w:rsid w:val="00261812"/>
    <w:rsid w:val="00267888"/>
    <w:rsid w:val="00281DCF"/>
    <w:rsid w:val="002844D7"/>
    <w:rsid w:val="00290CDE"/>
    <w:rsid w:val="002936F3"/>
    <w:rsid w:val="002C279D"/>
    <w:rsid w:val="002F5D45"/>
    <w:rsid w:val="003377C0"/>
    <w:rsid w:val="00345811"/>
    <w:rsid w:val="00385309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3624"/>
    <w:rsid w:val="00484C68"/>
    <w:rsid w:val="004A7B41"/>
    <w:rsid w:val="004B1765"/>
    <w:rsid w:val="004B6349"/>
    <w:rsid w:val="004C3F14"/>
    <w:rsid w:val="004D47A1"/>
    <w:rsid w:val="004E1CBE"/>
    <w:rsid w:val="00502FE0"/>
    <w:rsid w:val="00516058"/>
    <w:rsid w:val="00517AE7"/>
    <w:rsid w:val="005208B2"/>
    <w:rsid w:val="0053623F"/>
    <w:rsid w:val="005420CC"/>
    <w:rsid w:val="005748B6"/>
    <w:rsid w:val="00584688"/>
    <w:rsid w:val="005948EC"/>
    <w:rsid w:val="005968A6"/>
    <w:rsid w:val="005C00FB"/>
    <w:rsid w:val="005C1CEB"/>
    <w:rsid w:val="005D058B"/>
    <w:rsid w:val="005F0D8A"/>
    <w:rsid w:val="006165FB"/>
    <w:rsid w:val="00650484"/>
    <w:rsid w:val="00662C2B"/>
    <w:rsid w:val="00682669"/>
    <w:rsid w:val="006A6AD5"/>
    <w:rsid w:val="006B2DAA"/>
    <w:rsid w:val="006C57E1"/>
    <w:rsid w:val="006D6B1B"/>
    <w:rsid w:val="006F591F"/>
    <w:rsid w:val="006F6B68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906AC"/>
    <w:rsid w:val="007A4B26"/>
    <w:rsid w:val="007B20D9"/>
    <w:rsid w:val="007C0848"/>
    <w:rsid w:val="007D14A6"/>
    <w:rsid w:val="00807CE5"/>
    <w:rsid w:val="00821467"/>
    <w:rsid w:val="00833AD2"/>
    <w:rsid w:val="00834C7B"/>
    <w:rsid w:val="00845A96"/>
    <w:rsid w:val="00850630"/>
    <w:rsid w:val="008731DE"/>
    <w:rsid w:val="00873A22"/>
    <w:rsid w:val="008953E7"/>
    <w:rsid w:val="00896CF6"/>
    <w:rsid w:val="00897B04"/>
    <w:rsid w:val="008E1B18"/>
    <w:rsid w:val="008E3B30"/>
    <w:rsid w:val="008F7129"/>
    <w:rsid w:val="009017B9"/>
    <w:rsid w:val="0092538E"/>
    <w:rsid w:val="00931D1D"/>
    <w:rsid w:val="00950BEF"/>
    <w:rsid w:val="00957942"/>
    <w:rsid w:val="00960A3B"/>
    <w:rsid w:val="009618F8"/>
    <w:rsid w:val="00962370"/>
    <w:rsid w:val="00966F25"/>
    <w:rsid w:val="009857C7"/>
    <w:rsid w:val="0098684E"/>
    <w:rsid w:val="00991857"/>
    <w:rsid w:val="009B22F5"/>
    <w:rsid w:val="009B451F"/>
    <w:rsid w:val="009D4CB4"/>
    <w:rsid w:val="009E4763"/>
    <w:rsid w:val="009F59F4"/>
    <w:rsid w:val="00A003F6"/>
    <w:rsid w:val="00A070D9"/>
    <w:rsid w:val="00A2314C"/>
    <w:rsid w:val="00A34415"/>
    <w:rsid w:val="00A47718"/>
    <w:rsid w:val="00A5014E"/>
    <w:rsid w:val="00A77CFA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27D56"/>
    <w:rsid w:val="00BB5E09"/>
    <w:rsid w:val="00C155A6"/>
    <w:rsid w:val="00C236DE"/>
    <w:rsid w:val="00C4789F"/>
    <w:rsid w:val="00C543CC"/>
    <w:rsid w:val="00C6561D"/>
    <w:rsid w:val="00C658F1"/>
    <w:rsid w:val="00C71D52"/>
    <w:rsid w:val="00CD2978"/>
    <w:rsid w:val="00CD60F0"/>
    <w:rsid w:val="00CE4516"/>
    <w:rsid w:val="00CE6613"/>
    <w:rsid w:val="00CF3EB6"/>
    <w:rsid w:val="00CF5279"/>
    <w:rsid w:val="00CF5FC8"/>
    <w:rsid w:val="00D0285F"/>
    <w:rsid w:val="00D14324"/>
    <w:rsid w:val="00D23C53"/>
    <w:rsid w:val="00D4226D"/>
    <w:rsid w:val="00D63747"/>
    <w:rsid w:val="00D97328"/>
    <w:rsid w:val="00DB00A0"/>
    <w:rsid w:val="00DB6715"/>
    <w:rsid w:val="00DD62F0"/>
    <w:rsid w:val="00DE64B2"/>
    <w:rsid w:val="00E126FE"/>
    <w:rsid w:val="00E2383D"/>
    <w:rsid w:val="00E24041"/>
    <w:rsid w:val="00E30B14"/>
    <w:rsid w:val="00E50675"/>
    <w:rsid w:val="00E52DA8"/>
    <w:rsid w:val="00E617EB"/>
    <w:rsid w:val="00E656EF"/>
    <w:rsid w:val="00E76453"/>
    <w:rsid w:val="00E97F0C"/>
    <w:rsid w:val="00EA0C95"/>
    <w:rsid w:val="00EA111C"/>
    <w:rsid w:val="00EB6FDD"/>
    <w:rsid w:val="00EC662A"/>
    <w:rsid w:val="00EF078B"/>
    <w:rsid w:val="00EF3F73"/>
    <w:rsid w:val="00F2184C"/>
    <w:rsid w:val="00F2471B"/>
    <w:rsid w:val="00F4662F"/>
    <w:rsid w:val="00F74550"/>
    <w:rsid w:val="00F82643"/>
    <w:rsid w:val="00F87460"/>
    <w:rsid w:val="00FA364D"/>
    <w:rsid w:val="00FB3020"/>
    <w:rsid w:val="00FC70C6"/>
    <w:rsid w:val="00FD1452"/>
    <w:rsid w:val="00FD3B5F"/>
    <w:rsid w:val="00FD6D97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uiPriority w:val="99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23303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6181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ic_innovac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sp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B121-A2B4-4EAF-8F8A-2D38250A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1317</Words>
  <Characters>10332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11626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4</cp:revision>
  <cp:lastPrinted>2020-09-21T05:50:00Z</cp:lastPrinted>
  <dcterms:created xsi:type="dcterms:W3CDTF">2024-09-18T11:13:00Z</dcterms:created>
  <dcterms:modified xsi:type="dcterms:W3CDTF">2024-09-26T07:22:00Z</dcterms:modified>
</cp:coreProperties>
</file>