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Default="0016732E" w:rsidP="0041205F">
      <w:pPr>
        <w:rPr>
          <w:sz w:val="28"/>
          <w:szCs w:val="28"/>
        </w:rPr>
      </w:pPr>
      <w:r w:rsidRPr="003A061E">
        <w:rPr>
          <w:sz w:val="28"/>
          <w:szCs w:val="28"/>
        </w:rPr>
        <w:t xml:space="preserve">                        Актуальные вакансии для студентов и выпускников</w:t>
      </w:r>
    </w:p>
    <w:p w:rsidR="00AE71A7" w:rsidRDefault="001C2039" w:rsidP="00AE71A7">
      <w:pPr>
        <w:pStyle w:val="msonormalmrcssattr"/>
        <w:shd w:val="clear" w:color="auto" w:fill="FFFFFF"/>
      </w:pPr>
      <w:r>
        <w:t xml:space="preserve">Открыта вакансия начальника штаба контролеров - распорядителей (стюардов) Международного фестиваля университетского спорта </w:t>
      </w:r>
      <w:hyperlink r:id="rId5" w:history="1">
        <w:r>
          <w:rPr>
            <w:rStyle w:val="a3"/>
          </w:rPr>
          <w:t>#Ekat2023</w:t>
        </w:r>
      </w:hyperlink>
      <w:r>
        <w:br/>
      </w:r>
      <w:r>
        <w:br/>
        <w:t>Требования:</w:t>
      </w:r>
      <w:r>
        <w:br/>
        <w:t>- Возраст от 22 до 35 лет</w:t>
      </w:r>
      <w:r>
        <w:br/>
        <w:t>- Высшее образование</w:t>
      </w:r>
      <w:r>
        <w:br/>
        <w:t>- Опыт работы в сфере организации мероприятий, руководящий опыт</w:t>
      </w:r>
      <w:r>
        <w:br/>
        <w:t>- Приветствуется владение английским языком</w:t>
      </w:r>
      <w:r>
        <w:br/>
        <w:t>- Готовность к командировкам</w:t>
      </w:r>
      <w:r>
        <w:br/>
      </w:r>
      <w:r>
        <w:br/>
        <w:t>Условия:</w:t>
      </w:r>
      <w:r>
        <w:br/>
        <w:t>- Полная занятость, договор ГПХ</w:t>
      </w:r>
      <w:r>
        <w:br/>
        <w:t xml:space="preserve">- </w:t>
      </w:r>
      <w:proofErr w:type="gramStart"/>
      <w:r>
        <w:t>З</w:t>
      </w:r>
      <w:proofErr w:type="gramEnd"/>
      <w:r>
        <w:t>/</w:t>
      </w:r>
      <w:proofErr w:type="spellStart"/>
      <w:r>
        <w:t>п</w:t>
      </w:r>
      <w:proofErr w:type="spellEnd"/>
      <w:r>
        <w:t xml:space="preserve"> 50 тысяч + премии</w:t>
      </w:r>
      <w:r>
        <w:br/>
        <w:t>- Работа с мая по сентябрь/октябрь</w:t>
      </w:r>
      <w:r>
        <w:br/>
        <w:t>- Офис в г. Уфе, командировки в г. Екатеринбург</w:t>
      </w:r>
      <w:r>
        <w:br/>
      </w:r>
      <w:r>
        <w:br/>
        <w:t>Задачи: организация работы штаба контролеров-распорядителей, работа с контрагентами, ведение документации, отчетности</w:t>
      </w:r>
      <w:r>
        <w:br/>
      </w:r>
      <w:r>
        <w:br/>
        <w:t xml:space="preserve">Резюме направлять на электронную почту </w:t>
      </w:r>
      <w:hyperlink r:id="rId6" w:history="1">
        <w:r>
          <w:rPr>
            <w:rStyle w:val="a3"/>
          </w:rPr>
          <w:t>info@komanda-2018.ru</w:t>
        </w:r>
      </w:hyperlink>
      <w:r>
        <w:t xml:space="preserve"> с пометкой Екат2023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9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Банк </w:t>
      </w:r>
      <w:proofErr w:type="spellStart"/>
      <w:r>
        <w:t>Уралсиб</w:t>
      </w:r>
      <w:proofErr w:type="spellEnd"/>
      <w:r>
        <w:t xml:space="preserve"> </w:t>
      </w:r>
      <w:r>
        <w:br/>
      </w:r>
      <w:r>
        <w:br/>
        <w:t>Ты нам подходишь если:</w:t>
      </w:r>
      <w:r>
        <w:br/>
        <w:t>любишь общаться с людьми и искренне хочешь им помочь;</w:t>
      </w:r>
      <w:r>
        <w:br/>
        <w:t>готов много разговаривать с клиентами по телефону;</w:t>
      </w:r>
      <w:r>
        <w:br/>
        <w:t>хочешь учиться новому и непрерывно развиваться;</w:t>
      </w:r>
      <w:r>
        <w:br/>
        <w:t>знаешь, что такое ответственность и сроки выполнения задач;</w:t>
      </w:r>
      <w:r>
        <w:br/>
        <w:t>имеешь среднее специальное образование (высшее или неоконченное высшее будет плюсом).</w:t>
      </w:r>
      <w:r>
        <w:br/>
      </w:r>
      <w:r>
        <w:br/>
        <w:t>По всем вопросам: 89373360450 Ирина;</w:t>
      </w:r>
      <w:r>
        <w:br/>
        <w:t>Отправка резюме</w:t>
      </w:r>
      <w:proofErr w:type="gramStart"/>
      <w:r>
        <w:t xml:space="preserve"> :</w:t>
      </w:r>
      <w:proofErr w:type="gramEnd"/>
      <w:r>
        <w:t xml:space="preserve"> </w:t>
      </w:r>
      <w:hyperlink r:id="rId8" w:history="1">
        <w:r>
          <w:rPr>
            <w:rStyle w:val="a3"/>
          </w:rPr>
          <w:t>LugovayaID@ufa.uralsib.ru</w:t>
        </w:r>
      </w:hyperlink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3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</w:t>
      </w:r>
      <w:proofErr w:type="spell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Пицца"</w:t>
      </w: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пиццамейкеры</w:t>
      </w:r>
      <w:proofErr w:type="spellEnd"/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кассиры</w:t>
      </w: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тестомейкеры</w:t>
      </w:r>
      <w:proofErr w:type="spell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курьеры</w:t>
      </w: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spell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пиццамейкеров</w:t>
      </w:r>
      <w:proofErr w:type="spell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кассиров, </w:t>
      </w:r>
      <w:proofErr w:type="spell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тестомейкеров</w:t>
      </w:r>
      <w:proofErr w:type="spell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гибкий график от 6 часов в день;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работа рядом с домом или учебой;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заработная плата - от 39 000₽ в </w:t>
      </w:r>
      <w:proofErr w:type="spell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повышенная ставка в праздничные дни;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доплата за стаж;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премия лучшему сотруднику по итогам месяца;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премия</w:t>
      </w:r>
      <w:proofErr w:type="gram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риведи друга до 5000₽;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ежемесячная доплата сотрудникам с детьми от 2000₽;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штрафов за ошибки;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- 100% оплата </w:t>
      </w:r>
      <w:proofErr w:type="spell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нижки</w:t>
      </w:r>
      <w:proofErr w:type="spellEnd"/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официальное оформление;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бесплатные обеды, униформа; </w:t>
      </w: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ежедневная скидка на всё меню 15%;</w:t>
      </w: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и быстрый рост.</w:t>
      </w:r>
    </w:p>
    <w:p w:rsidR="00173C71" w:rsidRPr="00173C71" w:rsidRDefault="00173C71" w:rsidP="0017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7D1" w:rsidRDefault="00173C71" w:rsidP="00173C71">
      <w:pPr>
        <w:pStyle w:val="msonormalmrcssattr"/>
        <w:shd w:val="clear" w:color="auto" w:fill="FFFFFF"/>
        <w:rPr>
          <w:i/>
          <w:sz w:val="28"/>
          <w:szCs w:val="28"/>
        </w:rPr>
      </w:pPr>
      <w:r w:rsidRPr="00173C71">
        <w:t>Для курьеров:</w:t>
      </w:r>
      <w:r w:rsidRPr="00173C71">
        <w:br/>
        <w:t>- справедливая очередь заказов — распределяем их равномерно среди всех;</w:t>
      </w:r>
      <w:r w:rsidRPr="00173C71">
        <w:br/>
        <w:t>- электронные чаевые от гостей с моментальным зачислением на карту,</w:t>
      </w:r>
      <w:r w:rsidRPr="00173C71">
        <w:br/>
        <w:t>- возмещение ГСМ;</w:t>
      </w:r>
      <w:r w:rsidRPr="00173C71">
        <w:br/>
        <w:t>- ограниченная зона доставки;</w:t>
      </w:r>
      <w:r w:rsidRPr="00173C71">
        <w:br/>
        <w:t xml:space="preserve">- работа с заказами через мобильное приложение на </w:t>
      </w:r>
      <w:proofErr w:type="spellStart"/>
      <w:r w:rsidRPr="00173C71">
        <w:t>iOS</w:t>
      </w:r>
      <w:proofErr w:type="spellEnd"/>
      <w:r w:rsidRPr="00173C71">
        <w:t xml:space="preserve"> или </w:t>
      </w:r>
      <w:proofErr w:type="spellStart"/>
      <w:r w:rsidRPr="00173C71">
        <w:t>Android</w:t>
      </w:r>
      <w:proofErr w:type="spellEnd"/>
      <w:r w:rsidRPr="00173C71">
        <w:t>;</w:t>
      </w:r>
      <w:r w:rsidRPr="00173C71">
        <w:br/>
        <w:t>- еженедельные выплаты;</w:t>
      </w:r>
      <w:r w:rsidRPr="00173C71">
        <w:br/>
        <w:t>- доход за смену от 3300₽;</w:t>
      </w:r>
      <w:r w:rsidRPr="00173C71">
        <w:br/>
        <w:t>- бесплатное питание на смене.</w:t>
      </w:r>
      <w:r w:rsidRPr="00173C71">
        <w:br/>
      </w:r>
      <w:r w:rsidRPr="00173C71">
        <w:br/>
        <w:t xml:space="preserve">Что делают наши </w:t>
      </w:r>
      <w:proofErr w:type="spellStart"/>
      <w:r w:rsidRPr="00173C71">
        <w:t>пиццамейкеры</w:t>
      </w:r>
      <w:proofErr w:type="spellEnd"/>
      <w:r w:rsidRPr="00173C71">
        <w:t>:</w:t>
      </w:r>
      <w:r w:rsidRPr="00173C71">
        <w:br/>
        <w:t>- готовят любимые пиццы, закуски и десерты гостей;</w:t>
      </w:r>
      <w:r w:rsidRPr="00173C71">
        <w:br/>
        <w:t>- заготавливают ингредиенты для пицц;</w:t>
      </w:r>
      <w:r w:rsidRPr="00173C71">
        <w:br/>
        <w:t>- поддерживают порядок на кухне;</w:t>
      </w:r>
      <w:r w:rsidRPr="00173C71">
        <w:br/>
        <w:t>- принимают продукты от поставщиков.</w:t>
      </w:r>
      <w:r w:rsidRPr="00173C71">
        <w:br/>
      </w:r>
      <w:r w:rsidRPr="00173C71">
        <w:br/>
        <w:t>Что делают наши кассиры:</w:t>
      </w:r>
      <w:r w:rsidRPr="00173C71">
        <w:br/>
        <w:t>- принимают заказы и помогают гостю с выбором;</w:t>
      </w:r>
      <w:r w:rsidRPr="00173C71">
        <w:br/>
        <w:t>- проводят оплату;</w:t>
      </w:r>
      <w:r w:rsidRPr="00173C71">
        <w:br/>
        <w:t>- выдают заказ и доставляют до столика;</w:t>
      </w:r>
      <w:r w:rsidRPr="00173C71">
        <w:br/>
        <w:t>- поддерживают чистоту в пиццерии.</w:t>
      </w:r>
      <w:r w:rsidRPr="00173C71">
        <w:br/>
      </w:r>
      <w:r w:rsidRPr="00173C71">
        <w:br/>
        <w:t xml:space="preserve">Что делают наши </w:t>
      </w:r>
      <w:proofErr w:type="spellStart"/>
      <w:r w:rsidRPr="00173C71">
        <w:t>тестомейкеры</w:t>
      </w:r>
      <w:proofErr w:type="spellEnd"/>
      <w:r w:rsidRPr="00173C71">
        <w:t>:</w:t>
      </w:r>
      <w:r w:rsidRPr="00173C71">
        <w:br/>
        <w:t>- готовят тесто по нашему рецепту;</w:t>
      </w:r>
      <w:r w:rsidRPr="00173C71">
        <w:br/>
        <w:t>- поддерживают порядок на кухне;</w:t>
      </w:r>
      <w:r w:rsidRPr="00173C71">
        <w:br/>
        <w:t>- принимают продукты от поставщиков.</w:t>
      </w:r>
      <w:r w:rsidRPr="00173C71">
        <w:br/>
      </w:r>
      <w:r w:rsidRPr="00173C71">
        <w:br/>
        <w:t>Что делают курьеры:</w:t>
      </w:r>
      <w:r w:rsidRPr="00173C71">
        <w:br/>
        <w:t xml:space="preserve">- забирают заказы на кухне, как только они готовы; </w:t>
      </w:r>
      <w:r w:rsidRPr="00173C71">
        <w:br/>
        <w:t>- доставляют пиццу вовремя;</w:t>
      </w:r>
      <w:r w:rsidRPr="00173C71">
        <w:br/>
        <w:t xml:space="preserve">- ездят с заказами на своей машине днем (или ночью); </w:t>
      </w:r>
      <w:r w:rsidRPr="00173C71">
        <w:br/>
        <w:t>- принимают оплату у клиентов;</w:t>
      </w:r>
      <w:r w:rsidRPr="00173C71">
        <w:br/>
        <w:t>- поддерживают порядок в пиццерии.</w:t>
      </w:r>
      <w:r w:rsidRPr="00173C71">
        <w:br/>
      </w:r>
      <w:r w:rsidRPr="00173C71">
        <w:br/>
        <w:t xml:space="preserve">К нам вы можете прийти без опыта: мы все расскажем и всему научим. </w:t>
      </w:r>
      <w:r w:rsidRPr="00173C71">
        <w:br/>
        <w:t xml:space="preserve">Когда вы начнете работать в </w:t>
      </w:r>
      <w:proofErr w:type="spellStart"/>
      <w:r w:rsidRPr="00173C71">
        <w:t>Додо</w:t>
      </w:r>
      <w:proofErr w:type="spellEnd"/>
      <w:r w:rsidRPr="00173C71">
        <w:t xml:space="preserve">, сначала </w:t>
      </w:r>
      <w:proofErr w:type="gramStart"/>
      <w:r w:rsidRPr="00173C71">
        <w:t>пройдете</w:t>
      </w:r>
      <w:proofErr w:type="gramEnd"/>
      <w:r w:rsidRPr="00173C71">
        <w:t xml:space="preserve"> оплачиваемое обучение со стажировкой, а затем приступите к основным задачам. </w:t>
      </w:r>
      <w:r w:rsidRPr="00173C71">
        <w:br/>
        <w:t>С начала работы вас будет сопровождать инструктор, который все расскажет и познакомит с командой.</w:t>
      </w:r>
      <w:r w:rsidRPr="00173C71">
        <w:br/>
      </w:r>
      <w:r w:rsidRPr="00173C71">
        <w:br/>
      </w:r>
      <w:proofErr w:type="gramStart"/>
      <w:r w:rsidRPr="00173C71">
        <w:t>Адреса пиццерий:</w:t>
      </w:r>
      <w:r w:rsidRPr="00173C71">
        <w:br/>
        <w:t>- г. Уфа, ул. Карла Маркса, 25;</w:t>
      </w:r>
      <w:r w:rsidRPr="00173C71">
        <w:br/>
        <w:t>- г. Уфа, ул. Космонавтов, 9;</w:t>
      </w:r>
      <w:r w:rsidRPr="00173C71">
        <w:br/>
      </w:r>
      <w:r w:rsidRPr="00173C71">
        <w:lastRenderedPageBreak/>
        <w:t xml:space="preserve">- г. Уфа, ул. Юрия Гагарина, 60; </w:t>
      </w:r>
      <w:r w:rsidRPr="00173C71">
        <w:br/>
        <w:t>- г. Уфа, ул. Правды, 21;</w:t>
      </w:r>
      <w:r w:rsidRPr="00173C71">
        <w:br/>
        <w:t xml:space="preserve">- г. Уфа, пл. </w:t>
      </w:r>
      <w:proofErr w:type="spellStart"/>
      <w:r w:rsidRPr="00173C71">
        <w:t>Верхнеторговая</w:t>
      </w:r>
      <w:proofErr w:type="spellEnd"/>
      <w:r w:rsidRPr="00173C71">
        <w:t>, 1;</w:t>
      </w:r>
      <w:r w:rsidRPr="00173C71">
        <w:br/>
        <w:t xml:space="preserve">- г. Уфа, </w:t>
      </w:r>
      <w:proofErr w:type="spellStart"/>
      <w:r w:rsidRPr="00173C71">
        <w:t>пр-кт</w:t>
      </w:r>
      <w:proofErr w:type="spellEnd"/>
      <w:r w:rsidRPr="00173C71">
        <w:t xml:space="preserve"> Октября, 135/1;</w:t>
      </w:r>
      <w:r w:rsidRPr="00173C71">
        <w:br/>
        <w:t>- г. Уфа, ул. Менделеева, 205А (ТЦ "Башкирия").</w:t>
      </w:r>
      <w:proofErr w:type="gramEnd"/>
      <w:r w:rsidRPr="00173C71">
        <w:t xml:space="preserve"> </w:t>
      </w:r>
      <w:r w:rsidRPr="00173C71">
        <w:br/>
      </w:r>
      <w:r w:rsidRPr="00173C71">
        <w:br/>
        <w:t xml:space="preserve">Наши контакты: </w:t>
      </w:r>
      <w:r w:rsidRPr="00173C71">
        <w:br/>
        <w:t xml:space="preserve">Телефон: 8 967-720-88-06 </w:t>
      </w:r>
      <w:r w:rsidRPr="00173C71">
        <w:br/>
      </w:r>
      <w:proofErr w:type="spellStart"/>
      <w:r w:rsidRPr="00173C71">
        <w:t>e-mail</w:t>
      </w:r>
      <w:proofErr w:type="spellEnd"/>
      <w:r w:rsidRPr="00173C71">
        <w:t xml:space="preserve">: hr2.ufa.dodo@gmail.com </w:t>
      </w:r>
      <w:r w:rsidRPr="00173C71">
        <w:br/>
        <w:t>hr.ufa.dodo@gmail.com</w:t>
      </w:r>
    </w:p>
    <w:p w:rsidR="008A4231" w:rsidRPr="005D7E88" w:rsidRDefault="00173C71" w:rsidP="00AE71A7">
      <w:pPr>
        <w:pStyle w:val="msonormalmrcssattr"/>
        <w:shd w:val="clear" w:color="auto" w:fill="FFFFFF"/>
      </w:pP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14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Компания </w:t>
      </w:r>
      <w:proofErr w:type="spellStart"/>
      <w:r>
        <w:t>Глобал</w:t>
      </w:r>
      <w:proofErr w:type="spellEnd"/>
      <w:r>
        <w:t xml:space="preserve"> </w:t>
      </w:r>
      <w:proofErr w:type="spellStart"/>
      <w:r>
        <w:t>Фуд</w:t>
      </w:r>
      <w:proofErr w:type="spellEnd"/>
      <w:r>
        <w:t xml:space="preserve"> </w:t>
      </w:r>
      <w:r>
        <w:br/>
        <w:t>Сотрудник ресторана:</w:t>
      </w:r>
      <w:r>
        <w:br/>
        <w:t>Что мы предлагаем:</w:t>
      </w:r>
      <w:r>
        <w:br/>
        <w:t xml:space="preserve">• </w:t>
      </w:r>
      <w:proofErr w:type="gramStart"/>
      <w:r>
        <w:t>Официальное оформление по ТК РФ с 1-го дня работы</w:t>
      </w:r>
      <w:r>
        <w:br/>
        <w:t>• Стабильный оклад + премии (100% официальная)</w:t>
      </w:r>
      <w:r>
        <w:br/>
        <w:t>• Полный социальный пакет (бесплатное питание, отпуск, больничный)</w:t>
      </w:r>
      <w:r>
        <w:br/>
        <w:t>• Гибкий график, который позволит совмещать работу и учёбу</w:t>
      </w:r>
      <w:r>
        <w:br/>
        <w:t>• Возможность повышения заработной платы по итогам работы</w:t>
      </w:r>
      <w:r>
        <w:br/>
        <w:t>• Обучение за счёт компании</w:t>
      </w:r>
      <w:r>
        <w:br/>
        <w:t>• Медицинский осмотр и униформа за счет компании</w:t>
      </w:r>
      <w:r>
        <w:br/>
        <w:t>• Развоз сотрудников на такси в вечернее время</w:t>
      </w:r>
      <w:r>
        <w:br/>
        <w:t>• Увлекательная корпоративная жизнь!</w:t>
      </w:r>
      <w:proofErr w:type="gramEnd"/>
      <w:r>
        <w:br/>
        <w:t>Обязанности сотрудника ресторана:</w:t>
      </w:r>
      <w:r>
        <w:br/>
        <w:t>• Принимать гостей с улыбкой</w:t>
      </w:r>
      <w:r>
        <w:br/>
        <w:t>• Быстро и точно принимать и собирать заказы</w:t>
      </w:r>
      <w:proofErr w:type="gramStart"/>
      <w:r>
        <w:br/>
        <w:t>• Р</w:t>
      </w:r>
      <w:proofErr w:type="gramEnd"/>
      <w:r>
        <w:t>аботать на станциях с соблюдением стандартов приготовления нашей продукции</w:t>
      </w:r>
      <w:r>
        <w:br/>
        <w:t>• Поддерживать чистоту в зале и на кухне</w:t>
      </w:r>
      <w:r>
        <w:br/>
        <w:t>Что требуется от Вас:</w:t>
      </w:r>
      <w:r>
        <w:br/>
        <w:t>• Желание дарить удовольствие нашим гостям, предоставляя высокий уровень обслуживания и вкусную еду!</w:t>
      </w:r>
      <w:r>
        <w:br/>
      </w:r>
      <w:proofErr w:type="spellStart"/>
      <w:r>
        <w:t>Алия</w:t>
      </w:r>
      <w:proofErr w:type="spellEnd"/>
      <w:r>
        <w:t xml:space="preserve"> специалист по подбору персонала 8-987-601-74-79</w:t>
      </w: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СОШ с. Железнодорожный</w:t>
      </w: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</w:t>
      </w: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информатики</w:t>
      </w: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географии</w:t>
      </w: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Контакты: (34792)74839; belschool-24@yandex.ru</w:t>
      </w:r>
    </w:p>
    <w:p w:rsidR="008A4231" w:rsidRPr="008A4231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Стерлибашевский</w:t>
      </w:r>
      <w:proofErr w:type="spellEnd"/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</w:t>
      </w: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химии и биологии</w:t>
      </w: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дошкольной группы</w:t>
      </w: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физики и математики</w:t>
      </w: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химии и биологии</w:t>
      </w: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истории</w:t>
      </w:r>
    </w:p>
    <w:p w:rsidR="005D7E88" w:rsidRP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E88" w:rsidRDefault="005D7E88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E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8(34739)2-20-34</w:t>
      </w:r>
    </w:p>
    <w:p w:rsidR="00824AA2" w:rsidRPr="005D7E88" w:rsidRDefault="00824AA2" w:rsidP="005D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AA2" w:rsidRPr="00824AA2" w:rsidRDefault="00824AA2" w:rsidP="0082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AA2" w:rsidRDefault="00824AA2" w:rsidP="0082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"Санаторий </w:t>
      </w:r>
      <w:proofErr w:type="gramStart"/>
      <w:r w:rsidRPr="00824AA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82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рофилакторий Венеция" </w:t>
      </w:r>
      <w:proofErr w:type="spellStart"/>
      <w:r w:rsidRPr="00824AA2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Дюртюлинского</w:t>
      </w:r>
      <w:proofErr w:type="spellEnd"/>
      <w:r w:rsidRPr="0082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приглашает студентов с 01 по 21 июня  на  должность вожатого.                 Достойная зарплата, питание. В отряде 20-25 детей. Два вожатых на отряд. Необходимые документы: справка об отсутствии судимости (делается месяц), медицинская книжка со свежим медосмотром, сертификат о прохождении курсов подготовки вожатого.                                                             По всем вопросам обращаться по телефону 89656470883. Писать в </w:t>
      </w:r>
      <w:proofErr w:type="spellStart"/>
      <w:r w:rsidRPr="00824A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ватсапп</w:t>
      </w:r>
      <w:proofErr w:type="spellEnd"/>
      <w:r w:rsidRPr="00824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1163" w:rsidRDefault="008B1163" w:rsidP="0082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«Лицей № 161» в связи с постоянным увеличением количества жителей микрорайона «Серебряный ручей» увеличивается количество </w:t>
      </w:r>
      <w:proofErr w:type="spell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класс-комплектов</w:t>
      </w:r>
      <w:proofErr w:type="spell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на новый (</w:t>
      </w:r>
      <w:proofErr w:type="gram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2023-2024) </w:t>
      </w:r>
      <w:proofErr w:type="gram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открыты вакансии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английского языка 2 ставки (36 часов),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математики- 2,9 ставки (53 часа),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информатики - 1,6 ставки (30 часов),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и обществознания - 2,6 ставки (47 часов),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и литературы -3,3 ставки (60 часов),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начальных классов - 3,3 ставки (61 час),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- 21 час (можно совместитель на 2 смену),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ОДНКНР - 1,1 ставка (20 часов), 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совмещать с преподаванием истории и обществознания.</w:t>
      </w: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лицее с пятого класса организовано </w:t>
      </w:r>
      <w:proofErr w:type="spell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предпрофильное</w:t>
      </w:r>
      <w:proofErr w:type="spell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(физико-математический, лингвистический, социально-экономический, </w:t>
      </w:r>
      <w:proofErr w:type="spellStart"/>
      <w:proofErr w:type="gram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естественно-научный</w:t>
      </w:r>
      <w:proofErr w:type="spellEnd"/>
      <w:proofErr w:type="gram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кадетский классы). Лицей располагается в большом новом современном здании, все кабинеты хорошо оборудованы, есть два спортзала, спортивный бассейн.</w:t>
      </w: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Адрес: г</w:t>
      </w:r>
      <w:proofErr w:type="gram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фа, Исследовательская, 26 (ост. "Серебряный ручей", проезд автобусами 14, 258, 235, 257к - 15 мин </w:t>
      </w:r>
      <w:proofErr w:type="gram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ост. </w:t>
      </w:r>
      <w:proofErr w:type="gram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"Школьная") к заместителю директора по УВР </w:t>
      </w:r>
      <w:proofErr w:type="spell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Зульфии</w:t>
      </w:r>
      <w:proofErr w:type="spell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Зуфаровне</w:t>
      </w:r>
      <w:proofErr w:type="spell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Газиной</w:t>
      </w:r>
      <w:proofErr w:type="spell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B1163" w:rsidRP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Резюме: licey161dema@mail.ru</w:t>
      </w:r>
    </w:p>
    <w:p w:rsidR="008B1163" w:rsidRDefault="008B1163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тел.: 89610509077 (</w:t>
      </w:r>
      <w:proofErr w:type="spellStart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ватсапп</w:t>
      </w:r>
      <w:proofErr w:type="spellEnd"/>
      <w:r w:rsidRPr="008B1163">
        <w:rPr>
          <w:rFonts w:ascii="Times New Roman" w:eastAsia="Times New Roman" w:hAnsi="Times New Roman" w:cs="Times New Roman"/>
          <w:sz w:val="24"/>
          <w:szCs w:val="24"/>
          <w:lang w:eastAsia="ru-RU"/>
        </w:rPr>
        <w:t>), 89874938720</w:t>
      </w:r>
    </w:p>
    <w:p w:rsidR="00F11D2E" w:rsidRDefault="00F11D2E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D2E" w:rsidRDefault="00F11D2E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D2E" w:rsidRPr="00F11D2E" w:rsidRDefault="00F11D2E" w:rsidP="00F1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D2E" w:rsidRPr="00F11D2E" w:rsidRDefault="00F11D2E" w:rsidP="00F1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3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школы </w:t>
      </w:r>
      <w:proofErr w:type="spellStart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Илишевского</w:t>
      </w:r>
      <w:proofErr w:type="spellEnd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требуются учителя по математике, физике, информатике, истории и обществознанию, русскому языку и литературе, биологии, географии, химии, английскому языку, а также учителя начальных классов.</w:t>
      </w:r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Близлежащие районы: </w:t>
      </w:r>
      <w:proofErr w:type="spellStart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Бакалинский</w:t>
      </w:r>
      <w:proofErr w:type="spellEnd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Краснокамский</w:t>
      </w:r>
      <w:proofErr w:type="spellEnd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Чекмагушевский</w:t>
      </w:r>
      <w:proofErr w:type="spellEnd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Кушнаренковский</w:t>
      </w:r>
      <w:proofErr w:type="spellEnd"/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районы.</w:t>
      </w:r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Альбина Габдуллина </w:t>
      </w:r>
      <w:r w:rsidRPr="00F11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+7 987 606-30-03</w:t>
      </w:r>
    </w:p>
    <w:p w:rsidR="00F11D2E" w:rsidRPr="008B1163" w:rsidRDefault="00F11D2E" w:rsidP="008B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63" w:rsidRDefault="008B1163" w:rsidP="0082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63" w:rsidRPr="00824AA2" w:rsidRDefault="008B1163" w:rsidP="0082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7D1" w:rsidRP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AE71A7" w:rsidRDefault="00AE71A7" w:rsidP="00AE71A7">
      <w:pPr>
        <w:pStyle w:val="msonormalmrcssattr"/>
      </w:pPr>
      <w:r>
        <w:rPr>
          <w:color w:val="1F497D"/>
        </w:rPr>
        <w:t> </w:t>
      </w:r>
    </w:p>
    <w:p w:rsidR="00AE71A7" w:rsidRDefault="00AE71A7" w:rsidP="00AE71A7"/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E367FA" w:rsidRDefault="0016732E" w:rsidP="00AE71A7">
      <w:pPr>
        <w:pStyle w:val="msonormalmrcssattr"/>
        <w:shd w:val="clear" w:color="auto" w:fill="FFFFFF"/>
      </w:pPr>
      <w:r w:rsidRPr="003A061E">
        <w:rPr>
          <w:sz w:val="28"/>
          <w:szCs w:val="28"/>
        </w:rPr>
        <w:br/>
      </w:r>
      <w:r w:rsidR="009316F1">
        <w:br/>
      </w:r>
    </w:p>
    <w:p w:rsidR="00F2253F" w:rsidRDefault="00F2253F" w:rsidP="00E367FA"/>
    <w:sectPr w:rsidR="00F2253F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3D2B663C"/>
    <w:multiLevelType w:val="hybridMultilevel"/>
    <w:tmpl w:val="CA825506"/>
    <w:lvl w:ilvl="0" w:tplc="1ABAA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2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2C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603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8A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65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620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C5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4EF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D629B9"/>
    <w:multiLevelType w:val="hybridMultilevel"/>
    <w:tmpl w:val="BA08649E"/>
    <w:lvl w:ilvl="0" w:tplc="825ED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81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2A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90A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0A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462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0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AB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AB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A24F15"/>
    <w:multiLevelType w:val="hybridMultilevel"/>
    <w:tmpl w:val="45566A68"/>
    <w:lvl w:ilvl="0" w:tplc="A7F27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C4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2A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C6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C9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449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28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2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E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7773B"/>
    <w:rsid w:val="000D455A"/>
    <w:rsid w:val="000E4566"/>
    <w:rsid w:val="001069E6"/>
    <w:rsid w:val="0016732E"/>
    <w:rsid w:val="00173C71"/>
    <w:rsid w:val="001C2039"/>
    <w:rsid w:val="002C77D1"/>
    <w:rsid w:val="003431B6"/>
    <w:rsid w:val="00371387"/>
    <w:rsid w:val="0041205F"/>
    <w:rsid w:val="004C10F5"/>
    <w:rsid w:val="005614DF"/>
    <w:rsid w:val="005B5F46"/>
    <w:rsid w:val="005B64A5"/>
    <w:rsid w:val="005D7E88"/>
    <w:rsid w:val="00821E5B"/>
    <w:rsid w:val="00824AA2"/>
    <w:rsid w:val="008A4231"/>
    <w:rsid w:val="008B1163"/>
    <w:rsid w:val="009316F1"/>
    <w:rsid w:val="009A04B0"/>
    <w:rsid w:val="00AE71A7"/>
    <w:rsid w:val="00B63C34"/>
    <w:rsid w:val="00C372D7"/>
    <w:rsid w:val="00CA5AC0"/>
    <w:rsid w:val="00D00F8E"/>
    <w:rsid w:val="00E056AA"/>
    <w:rsid w:val="00E367FA"/>
    <w:rsid w:val="00E50FE2"/>
    <w:rsid w:val="00E86E13"/>
    <w:rsid w:val="00F11D2E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govayaID@ufa.uralsi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manda-2018.ru" TargetMode="External"/><Relationship Id="rId5" Type="http://schemas.openxmlformats.org/officeDocument/2006/relationships/hyperlink" Target="https://vk.com/feed?section=search&amp;q=%23Ekat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2023-02-22T10:30:00Z</dcterms:created>
  <dcterms:modified xsi:type="dcterms:W3CDTF">2023-05-02T10:55:00Z</dcterms:modified>
</cp:coreProperties>
</file>