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CB" w:rsidRDefault="002D03CB" w:rsidP="002D0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926276" cy="3737987"/>
            <wp:effectExtent l="19050" t="0" r="7424" b="0"/>
            <wp:docPr id="1" name="Рисунок 1" descr="C:\Users\Деканат\Desktop\информация о преподавателях для сайта\Гильмиянова\imag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Гильмиянова\image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276" cy="3737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10" w:rsidRPr="00EF7CBA" w:rsidRDefault="000A57FB" w:rsidP="00C95C68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Гильмиянова</w:t>
      </w:r>
      <w:proofErr w:type="spellEnd"/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Римма </w:t>
      </w:r>
      <w:proofErr w:type="spellStart"/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Аскаровна</w:t>
      </w:r>
      <w:proofErr w:type="spellEnd"/>
    </w:p>
    <w:p w:rsidR="000A57FB" w:rsidRPr="00EF7CBA" w:rsidRDefault="000A57FB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EF7CBA" w:rsidRDefault="008F5E12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</w:t>
      </w:r>
      <w:r w:rsidR="000A57FB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: </w:t>
      </w:r>
      <w:r w:rsidR="000A57FB" w:rsidRPr="00EF7CB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15.02.1960</w:t>
      </w: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</w:p>
    <w:p w:rsidR="00EC3910" w:rsidRPr="00EF7CBA" w:rsidRDefault="002D03CB" w:rsidP="002D03CB">
      <w:pPr>
        <w:shd w:val="clear" w:color="auto" w:fill="FFFFFF"/>
        <w:tabs>
          <w:tab w:val="left" w:pos="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ab/>
      </w:r>
    </w:p>
    <w:p w:rsidR="00483EA5" w:rsidRDefault="008F5E12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</w:t>
      </w:r>
      <w:r w:rsidR="0062760C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EF7CBA" w:rsidRPr="00EF7CB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высшее</w:t>
      </w:r>
      <w:r w:rsid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, </w:t>
      </w:r>
      <w:r w:rsidR="000A57FB" w:rsidRPr="00EF7CBA">
        <w:rPr>
          <w:rFonts w:ascii="Times New Roman" w:hAnsi="Times New Roman" w:cs="Times New Roman"/>
          <w:sz w:val="28"/>
          <w:szCs w:val="28"/>
        </w:rPr>
        <w:t>Челябинский государственный институт культуры по специальности «Библиотековедение и библиография художественной литературы и искусства.</w:t>
      </w:r>
      <w:r w:rsidR="00D445A1">
        <w:rPr>
          <w:rFonts w:ascii="Times New Roman" w:hAnsi="Times New Roman" w:cs="Times New Roman"/>
          <w:sz w:val="28"/>
          <w:szCs w:val="28"/>
        </w:rPr>
        <w:t xml:space="preserve"> Год окончания: 1981.</w:t>
      </w:r>
    </w:p>
    <w:p w:rsidR="00D445A1" w:rsidRPr="00EF7CBA" w:rsidRDefault="00D445A1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диссертации 2003г.</w:t>
      </w:r>
    </w:p>
    <w:p w:rsidR="00EF4BF7" w:rsidRPr="00EF7CBA" w:rsidRDefault="00EF4BF7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EF7CBA" w:rsidRDefault="008F5E12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</w:t>
      </w:r>
      <w:r w:rsidR="005D300E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ая</w:t>
      </w: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</w:t>
      </w:r>
      <w:r w:rsidR="005D300E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62760C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EF4BF7" w:rsidRPr="00EF7CB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доцент</w:t>
      </w:r>
    </w:p>
    <w:p w:rsidR="00483EA5" w:rsidRPr="00EF7CBA" w:rsidRDefault="00483EA5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EF7CBA" w:rsidRDefault="005D300E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</w:t>
      </w:r>
      <w:r w:rsidR="0062760C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F16091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F16091" w:rsidRPr="00EF7CBA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доцент</w:t>
      </w:r>
    </w:p>
    <w:p w:rsidR="00483EA5" w:rsidRPr="00EF7CBA" w:rsidRDefault="00483EA5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EF7CBA" w:rsidRDefault="008F5E12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</w:t>
      </w:r>
      <w:r w:rsidR="005D300E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ое звание</w:t>
      </w:r>
      <w:r w:rsidR="0062760C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-</w:t>
      </w:r>
    </w:p>
    <w:p w:rsidR="00483EA5" w:rsidRPr="00EF7CBA" w:rsidRDefault="00483EA5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16091" w:rsidRPr="00EF7CBA" w:rsidRDefault="005D300E" w:rsidP="00EF7C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 w:rsidR="008F5E12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0A57FB"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«Библиотеки для чтения» и публичные библиотеки Башкортостана дооктябрьского периода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Р.А.Гильмиянова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Культура и образование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образования и науки РФ, БГПУ,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фак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- Уфа: Изд-во БГПУ, 2004. – Вып.6. - С. 39-49. -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: с. 49 (24 назв.).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Книга в мечетях и медресе Башкортостана дооктябрьского периода // Книга в контексте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и этнического взаимодействия: сб.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статей. - Новосибирск, 2005. - С.58-67.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Библиотеки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 Башкортостана: историографический обзор литературы до 1917 г.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 // Культура и образование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Уфа, 2008. - Вып.9 – С. 36-42.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lastRenderedPageBreak/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Подготовка кадров для библиотек БАССР (20-30-е гг. ХХ в.)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 // Человек в мире культуры: сб.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статей / Урал.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ун-т;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Межвуз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Центр по преподаванию культурологии. – Екатеринбург, 2008. – С.40-45.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Благотворительность как фактор в развитии библиотек Уфимской губернии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// Вестник Башкирского государственного педагогического университета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2009. - №1. – С. 174-185.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Общедоступные библиотеки Республики Башкортостан: состояние, проблемы, перспективы развития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Культура и образование / Рос. Акад. Образования, Урал.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отд-ние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центр;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образования и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наукм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РФ,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Уфа, 2009. – Вып.10. – С.33-38.</w:t>
      </w:r>
    </w:p>
    <w:p w:rsidR="00EF4BF7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Бенин, В.Л.,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Место библиотеки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 // Актуальные проблемы культурологии : сб.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статей / Урал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ун-т. – Екатеринбург, 2010. – С.17-27.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Библиотеки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 Башкортостана XVIII-начала ХХ вв.: опыт исторической реконструкции (по материалам Уфимской и Оренбургской губерний)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Р.А.Гильмиянова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культуры и национал. Политики Республики Башкортостан;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Уфа: Изд-во БГПУ, 2010. – 260 с.: ил.</w:t>
      </w:r>
    </w:p>
    <w:p w:rsidR="00EF4BF7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Р.А Мусульманские библиотеки на территории Башкортостана (XVIII-первая половина Х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Х вв.): возникновение и развитие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Библиотековедение. – 2010. - №4. – С.94-97.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Бенин, В.Л,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Роль и место библиотеки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 //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Библиосфера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2011. - №1. – С.3-10.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Первый директор Книжной палаты Башкирии М.В.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Амиров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// Библиография – 2011. - №1. – С.59 – 66.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Роль библиотек Башкортостана в удовлетворении этнокультурных потребностей населения (на примере чувашской этнической группы)/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// Культура и образование /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образования и науки РФ,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Уфа, 2011. – Вып.12. – С. 55-61.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Деятельность базовых библиотек по удовлетворению этнокультурных потребностей населения Республики Башкортостан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// Информационный бюллетень РБА. – 2011. - №61. – С.124-130.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Этнос, нация, библиотека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Педагогическая культура: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коллект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/ отв. ред. В.Л. Бенин, В.В. Власенко. – Санкт-Петербург: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2012. - С. 176-197.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Библиотечное краеведение как один из факторов формирования культурной идентичности личности (на примере Республики Башкортостан)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 // Вестник Челябинской государственной академии культуры и искусств. – 2012. – №2. – С. 36-40.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lastRenderedPageBreak/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Роль земских «инородческих» библиотек Уфимской губернии в удовлетворении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потребностей населения региона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Р.А.Гильмиянова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Книжное дело в России в XIX – начале ХХ века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сб.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тр. / Рос.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Б-ка. – Санкт-Петербург, 2012. –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16. – С.236-248.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Книга и библиотека в жизни белорусов Башкортостана (по результатам проведенного исследования)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Кніга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ў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фарм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іраванні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духоўнай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дзяржаўнасці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беларускага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народа : XVIII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Міжнародныя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Кірыла-Мяфодзіеўскія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чытанні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прысвечаныя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Дням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славянскага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ісьменства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культуры (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Мінск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16-18 мая 2012 г.) : у 2 т. /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Беларускі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дзяржаўны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ўніверсітэт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мастацтваў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Мінск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2012. - Т. 2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Беларуская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кні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га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ў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кантэксце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сусветнай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кніжнай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культуры: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вывучэнне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захаванне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- С. 108-115. - (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Кніжная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культура: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історыя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крыніцазнаўства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).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Римма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Аскаровн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Казими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Парвиз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Фирудин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Библиотеки в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пространстве, их роль и значение // Библиотековедение и информация. – Баку, 2013. - №2 (11). – С.56-65.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Роль мусульманских библиотек в формировании культурной идентичности башкирского народа: VIII-начало ХХ вв.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Библиотековедение и информация. – Баку, 2013. - №3 (12). – С.105-122.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Влияние библиотек на процесс формирования советской идентичности (по материалам БАССР 1917-1930)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Вестник Казанского государственного университета культуры и искусств. – 2014. - №2. – С.97-102.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О культурологическом подходе в изучении книги 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Культура и образование: материалы Всероссийской научно-практической конференции, посвященной 15-летию социально-гуманитарного факультета, 25-летию кафедры культурологии БГПУ им.М.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и 60-летию профессора В.Л. Бенина, 28-29 ноября 2014г., г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>фа / под ред. В.Л. Бенина. – Уфа, 2014. – С. 111-121.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Библиотечное пространство как инструмент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воспроизводства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Материалы XVIII Международной конференции «Культура, личность, общество в современном мире: методология, опыт эмпирического исследования» / ред. коллегия Е.В. Грунт [и др.]. – Екатеринбург: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2015. – С.87-97.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Бенин, В.Л.,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Сущность и содержание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библиокультурологии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Исторические, философские, политические и юридические науки,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и искусствоведение. Вопросы теории и практики. 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амбов: Грамота, 2015. -№ 8 (58). – Ч.3. - С.27-30. 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Бенин, В.Л.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Библиокультурология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: теория и практика [Электронный ресурс] / В.Л. Бенин,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Е.Д. Жукова. — Электрон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7CB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ан. — Москва: ФЛИНТА, 2016. — 302 с. — Режим доступа: </w:t>
      </w:r>
      <w:hyperlink r:id="rId6" w:history="1">
        <w:r w:rsidRPr="00EF7C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http://e.lanbook.com/book/83775</w:t>
        </w:r>
      </w:hyperlink>
      <w:r w:rsidRPr="00EF7CBA">
        <w:rPr>
          <w:rFonts w:ascii="Times New Roman" w:hAnsi="Times New Roman" w:cs="Times New Roman"/>
          <w:sz w:val="28"/>
          <w:szCs w:val="28"/>
        </w:rPr>
        <w:t xml:space="preserve">  —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с экрана.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Библиотеки  Башкирии в 1945-1950-е годы: задача – восстановить и развить сеть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Культура и образование /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lastRenderedPageBreak/>
        <w:t>М-во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образования и науки РФ,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Уфа, 2017. – Вып.18 -. – С.42-46.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Библиотеки Башкирии в 1960-е годы: время профессионального роста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Культура и образование / </w:t>
      </w: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образования и науки РФ,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. ун-т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Уфа, 2018. – Вып.19 -. – С.46-53.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 Библиотеки Башкирии в 1920-1980 гг.: тенденции развития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Педагогический журнал Башкортостана – 2019. - № 4. – С. 100-107.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 В.Л.,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Р.А., Смирнова Н.Н. Исследовательская деятельность библиотек по краеведению как средство патриотического воспитания молодежи // Вестник культуры и искусств. – 2020. - №2. – С. 36-47.</w:t>
      </w:r>
    </w:p>
    <w:p w:rsidR="000A57FB" w:rsidRPr="00EF7CBA" w:rsidRDefault="000A57FB" w:rsidP="00EF7C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Бенин, В.Л., Жукова, Е.Д.,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Р.А., Матвеева, И.Ю.,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Василина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Д.С. Филологические компетенции библиотекарей: отражены ли они в российских нормативных актах? // Европейские труды по социальным и поведенческим наукам,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EpSBS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2021. – Т.117: Международная конференция по социальным и культурным трансформациям в контексте современного глобализма (SCTCMG 2021). – С. 238-243. URL: https://www.europeanproceedings.com/proceedings/EpSBS/volumes/vol117-sctcmg-2021  (дата обращения 13.12.2021).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Р.А. Читательская культура школьников: стратегии и тактики формирования / Р.А.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 // Вестник Башкирского государственного педагогического университета им. М.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. – 2022.  - №1, Т.3. – С. 149.-158.</w:t>
      </w:r>
    </w:p>
    <w:p w:rsidR="000A57FB" w:rsidRPr="00EF7CBA" w:rsidRDefault="000A57FB" w:rsidP="00EF7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Матвеева, И.Ю., </w:t>
      </w: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Гильмиянова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>, Р.А., Новокрещенова,</w:t>
      </w:r>
      <w:bookmarkStart w:id="0" w:name="_GoBack"/>
      <w:bookmarkEnd w:id="0"/>
      <w:r w:rsidRPr="00EF7CBA">
        <w:rPr>
          <w:rFonts w:ascii="Times New Roman" w:hAnsi="Times New Roman" w:cs="Times New Roman"/>
          <w:sz w:val="28"/>
          <w:szCs w:val="28"/>
        </w:rPr>
        <w:t xml:space="preserve"> Л.В. Роль кадрового потенциала в развитии общедоступных библиотек // Педагогический журнал Башкортостана. 2022. №. 1 (95).  С. 148-159</w:t>
      </w:r>
    </w:p>
    <w:p w:rsidR="005D300E" w:rsidRPr="00EF7CBA" w:rsidRDefault="005D300E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8F5E12" w:rsidRPr="00EF7CBA" w:rsidRDefault="008F5E12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CBA">
        <w:rPr>
          <w:rFonts w:ascii="Times New Roman" w:hAnsi="Times New Roman" w:cs="Times New Roman"/>
          <w:b/>
          <w:sz w:val="28"/>
          <w:szCs w:val="28"/>
        </w:rPr>
        <w:t>Наград</w:t>
      </w:r>
      <w:r w:rsidR="005D300E" w:rsidRPr="00EF7CBA">
        <w:rPr>
          <w:rFonts w:ascii="Times New Roman" w:hAnsi="Times New Roman" w:cs="Times New Roman"/>
          <w:b/>
          <w:sz w:val="28"/>
          <w:szCs w:val="28"/>
        </w:rPr>
        <w:t>ы</w:t>
      </w:r>
      <w:r w:rsidRPr="00EF7CBA">
        <w:rPr>
          <w:rFonts w:ascii="Times New Roman" w:hAnsi="Times New Roman" w:cs="Times New Roman"/>
          <w:b/>
          <w:sz w:val="28"/>
          <w:szCs w:val="28"/>
        </w:rPr>
        <w:t>, почетные звания</w:t>
      </w:r>
      <w:r w:rsidR="0062760C" w:rsidRPr="00EF7CBA">
        <w:rPr>
          <w:rFonts w:ascii="Times New Roman" w:hAnsi="Times New Roman" w:cs="Times New Roman"/>
          <w:b/>
          <w:sz w:val="28"/>
          <w:szCs w:val="28"/>
        </w:rPr>
        <w:t>:</w:t>
      </w:r>
    </w:p>
    <w:p w:rsidR="00F70015" w:rsidRPr="00EF7CBA" w:rsidRDefault="00F70015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>Почетная грамота министерства культуры Республики Башкортостан за многолетний труд по подготовке специалистов в области библиотечного дела.</w:t>
      </w:r>
    </w:p>
    <w:p w:rsidR="00F70015" w:rsidRPr="00EF7CBA" w:rsidRDefault="00F70015" w:rsidP="00EF7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>Почетная грамота от Министерства образования и науки Республики Башкортостан.</w:t>
      </w:r>
    </w:p>
    <w:p w:rsidR="00EF4BF7" w:rsidRPr="00EF7CBA" w:rsidRDefault="00EF4BF7" w:rsidP="00EF7CB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F4BF7" w:rsidRPr="00EF7CBA" w:rsidRDefault="005D300E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</w:t>
      </w:r>
      <w:r w:rsidR="000A57FB" w:rsidRPr="00EF7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BF7" w:rsidRPr="00EF7CBA" w:rsidRDefault="000A57FB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Библиотековедение, </w:t>
      </w:r>
    </w:p>
    <w:p w:rsidR="00EF4BF7" w:rsidRPr="00EF7CBA" w:rsidRDefault="000A57FB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F7CBA">
        <w:rPr>
          <w:rFonts w:ascii="Times New Roman" w:hAnsi="Times New Roman" w:cs="Times New Roman"/>
          <w:sz w:val="28"/>
          <w:szCs w:val="28"/>
        </w:rPr>
        <w:t>Библиографоведение</w:t>
      </w:r>
      <w:proofErr w:type="spellEnd"/>
      <w:r w:rsidRPr="00EF7CB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4BF7" w:rsidRPr="00EF7CBA" w:rsidRDefault="000A57FB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Документоведение, </w:t>
      </w:r>
    </w:p>
    <w:p w:rsidR="00F70015" w:rsidRPr="00EF7CBA" w:rsidRDefault="00F70015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>Социокультурные и экономические системы РБ,</w:t>
      </w:r>
    </w:p>
    <w:p w:rsidR="00F70015" w:rsidRPr="00EF7CBA" w:rsidRDefault="00F70015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>Социально-культурное проектирование,</w:t>
      </w:r>
    </w:p>
    <w:p w:rsidR="00F70015" w:rsidRPr="00EF7CBA" w:rsidRDefault="00F70015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>Информационные технологии  в экономике,</w:t>
      </w:r>
    </w:p>
    <w:p w:rsidR="00EF4BF7" w:rsidRPr="00EF7CBA" w:rsidRDefault="000A57FB" w:rsidP="00EF7CB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7CBA">
        <w:rPr>
          <w:rFonts w:ascii="Times New Roman" w:hAnsi="Times New Roman" w:cs="Times New Roman"/>
          <w:sz w:val="28"/>
          <w:szCs w:val="28"/>
        </w:rPr>
        <w:t xml:space="preserve">Отраслевые информационные ресурсы, </w:t>
      </w:r>
    </w:p>
    <w:p w:rsidR="002741E8" w:rsidRPr="00EF7CBA" w:rsidRDefault="000A57FB" w:rsidP="00EF7CB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proofErr w:type="gramStart"/>
      <w:r w:rsidRPr="00EF7CBA">
        <w:rPr>
          <w:rFonts w:ascii="Times New Roman" w:hAnsi="Times New Roman" w:cs="Times New Roman"/>
          <w:sz w:val="28"/>
          <w:szCs w:val="28"/>
        </w:rPr>
        <w:t>Кросс-культурные</w:t>
      </w:r>
      <w:proofErr w:type="spellEnd"/>
      <w:proofErr w:type="gramEnd"/>
      <w:r w:rsidRPr="00EF7CBA">
        <w:rPr>
          <w:rFonts w:ascii="Times New Roman" w:hAnsi="Times New Roman" w:cs="Times New Roman"/>
          <w:sz w:val="28"/>
          <w:szCs w:val="28"/>
        </w:rPr>
        <w:t xml:space="preserve"> коммуникации.</w:t>
      </w:r>
    </w:p>
    <w:p w:rsidR="008F5E12" w:rsidRPr="00EF7CBA" w:rsidRDefault="008F5E12" w:rsidP="00EF7CB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E733E0" w:rsidRPr="00EF4BF7" w:rsidRDefault="00E733E0" w:rsidP="00EF7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433" w:tblpY="6881"/>
        <w:tblW w:w="21" w:type="pct"/>
        <w:tblCellSpacing w:w="7" w:type="dxa"/>
        <w:tblBorders>
          <w:top w:val="single" w:sz="6" w:space="0" w:color="C5C5C5"/>
          <w:left w:val="single" w:sz="6" w:space="0" w:color="C5C5C5"/>
          <w:bottom w:val="single" w:sz="6" w:space="0" w:color="C5C5C5"/>
          <w:right w:val="single" w:sz="6" w:space="0" w:color="C5C5C5"/>
        </w:tblBorders>
        <w:tblCellMar>
          <w:left w:w="0" w:type="dxa"/>
          <w:right w:w="0" w:type="dxa"/>
        </w:tblCellMar>
        <w:tblLook w:val="04A0"/>
      </w:tblPr>
      <w:tblGrid>
        <w:gridCol w:w="49"/>
      </w:tblGrid>
      <w:tr w:rsidR="002D03CB" w:rsidRPr="00EF4BF7" w:rsidTr="002D03CB">
        <w:trPr>
          <w:tblCellSpacing w:w="7" w:type="dxa"/>
        </w:trPr>
        <w:tc>
          <w:tcPr>
            <w:tcW w:w="0" w:type="auto"/>
            <w:tcBorders>
              <w:right w:val="nil"/>
            </w:tcBorders>
            <w:shd w:val="clear" w:color="auto" w:fill="FFFFFF"/>
            <w:hideMark/>
          </w:tcPr>
          <w:p w:rsidR="002D03CB" w:rsidRPr="00EF4BF7" w:rsidRDefault="002D03CB" w:rsidP="00EF4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F5E12" w:rsidRPr="00EF4BF7" w:rsidRDefault="008F5E12" w:rsidP="002D03CB">
      <w:pPr>
        <w:shd w:val="clear" w:color="auto" w:fill="FFFFFF"/>
        <w:spacing w:after="32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sectPr w:rsidR="008F5E12" w:rsidRPr="00EF4BF7" w:rsidSect="002D03CB">
      <w:pgSz w:w="11906" w:h="16838"/>
      <w:pgMar w:top="851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68E"/>
    <w:multiLevelType w:val="hybridMultilevel"/>
    <w:tmpl w:val="F44A5496"/>
    <w:lvl w:ilvl="0" w:tplc="553C64A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33C83"/>
    <w:multiLevelType w:val="multilevel"/>
    <w:tmpl w:val="7778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92A5E"/>
    <w:multiLevelType w:val="multilevel"/>
    <w:tmpl w:val="1252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1003E"/>
    <w:multiLevelType w:val="multilevel"/>
    <w:tmpl w:val="F6F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CB6"/>
    <w:multiLevelType w:val="hybridMultilevel"/>
    <w:tmpl w:val="5840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82A84"/>
    <w:multiLevelType w:val="multilevel"/>
    <w:tmpl w:val="7940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732EF"/>
    <w:multiLevelType w:val="multilevel"/>
    <w:tmpl w:val="7A1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C85641"/>
    <w:multiLevelType w:val="multilevel"/>
    <w:tmpl w:val="8C5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2069D"/>
    <w:multiLevelType w:val="multilevel"/>
    <w:tmpl w:val="BD3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6154B1"/>
    <w:multiLevelType w:val="multilevel"/>
    <w:tmpl w:val="A712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F2BE5"/>
    <w:multiLevelType w:val="multilevel"/>
    <w:tmpl w:val="7420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FC190C"/>
    <w:multiLevelType w:val="multilevel"/>
    <w:tmpl w:val="4C10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DD7908"/>
    <w:multiLevelType w:val="multilevel"/>
    <w:tmpl w:val="F94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8B7DB7"/>
    <w:multiLevelType w:val="multilevel"/>
    <w:tmpl w:val="466E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9E0A1C"/>
    <w:multiLevelType w:val="multilevel"/>
    <w:tmpl w:val="2EC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EE5137"/>
    <w:multiLevelType w:val="multilevel"/>
    <w:tmpl w:val="EC5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A254B5"/>
    <w:multiLevelType w:val="multilevel"/>
    <w:tmpl w:val="E88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73442"/>
    <w:multiLevelType w:val="multilevel"/>
    <w:tmpl w:val="11DE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B814C8"/>
    <w:multiLevelType w:val="multilevel"/>
    <w:tmpl w:val="B3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DA2525"/>
    <w:multiLevelType w:val="multilevel"/>
    <w:tmpl w:val="671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AF717E"/>
    <w:multiLevelType w:val="multilevel"/>
    <w:tmpl w:val="A22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CA53A3"/>
    <w:multiLevelType w:val="multilevel"/>
    <w:tmpl w:val="DCE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021F02"/>
    <w:multiLevelType w:val="multilevel"/>
    <w:tmpl w:val="AB8E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13"/>
  </w:num>
  <w:num w:numId="5">
    <w:abstractNumId w:val="22"/>
  </w:num>
  <w:num w:numId="6">
    <w:abstractNumId w:val="16"/>
  </w:num>
  <w:num w:numId="7">
    <w:abstractNumId w:val="17"/>
  </w:num>
  <w:num w:numId="8">
    <w:abstractNumId w:val="9"/>
  </w:num>
  <w:num w:numId="9">
    <w:abstractNumId w:val="6"/>
  </w:num>
  <w:num w:numId="10">
    <w:abstractNumId w:val="20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19"/>
  </w:num>
  <w:num w:numId="16">
    <w:abstractNumId w:val="8"/>
  </w:num>
  <w:num w:numId="17">
    <w:abstractNumId w:val="2"/>
  </w:num>
  <w:num w:numId="18">
    <w:abstractNumId w:val="11"/>
  </w:num>
  <w:num w:numId="19">
    <w:abstractNumId w:val="7"/>
  </w:num>
  <w:num w:numId="20">
    <w:abstractNumId w:val="5"/>
  </w:num>
  <w:num w:numId="21">
    <w:abstractNumId w:val="3"/>
  </w:num>
  <w:num w:numId="22">
    <w:abstractNumId w:val="0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F5E12"/>
    <w:rsid w:val="00026179"/>
    <w:rsid w:val="000421F4"/>
    <w:rsid w:val="00042C84"/>
    <w:rsid w:val="000A57FB"/>
    <w:rsid w:val="00100ECB"/>
    <w:rsid w:val="00167726"/>
    <w:rsid w:val="001F42C6"/>
    <w:rsid w:val="002741E8"/>
    <w:rsid w:val="002D03CB"/>
    <w:rsid w:val="003624B8"/>
    <w:rsid w:val="003661F6"/>
    <w:rsid w:val="00423A1E"/>
    <w:rsid w:val="00466B50"/>
    <w:rsid w:val="00483EA5"/>
    <w:rsid w:val="005C1CE7"/>
    <w:rsid w:val="005D300E"/>
    <w:rsid w:val="0062760C"/>
    <w:rsid w:val="008F5E12"/>
    <w:rsid w:val="00AE5591"/>
    <w:rsid w:val="00B05D13"/>
    <w:rsid w:val="00B60A34"/>
    <w:rsid w:val="00C43E88"/>
    <w:rsid w:val="00C65CED"/>
    <w:rsid w:val="00C95C68"/>
    <w:rsid w:val="00D445A1"/>
    <w:rsid w:val="00D60494"/>
    <w:rsid w:val="00DA4DE5"/>
    <w:rsid w:val="00E3167C"/>
    <w:rsid w:val="00E733E0"/>
    <w:rsid w:val="00EC3910"/>
    <w:rsid w:val="00EF4BF7"/>
    <w:rsid w:val="00EF7CBA"/>
    <w:rsid w:val="00F16091"/>
    <w:rsid w:val="00F70015"/>
    <w:rsid w:val="00F912E9"/>
    <w:rsid w:val="00FA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5E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1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A57FB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220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82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706">
          <w:marLeft w:val="79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88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979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54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3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25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2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5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09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771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33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157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92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91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.lanbook.com/book/8377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10</cp:revision>
  <cp:lastPrinted>2022-11-16T10:41:00Z</cp:lastPrinted>
  <dcterms:created xsi:type="dcterms:W3CDTF">2022-11-03T11:01:00Z</dcterms:created>
  <dcterms:modified xsi:type="dcterms:W3CDTF">2022-11-17T10:43:00Z</dcterms:modified>
</cp:coreProperties>
</file>