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F6" w:rsidRDefault="002331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ПОЛОЖЕНИЕ О ВСЕРОССИЙСКОМ КОНКУРСЕ ОБЛАКОВ СЛОВ (ТЕГОВ)</w:t>
      </w:r>
    </w:p>
    <w:p w:rsidR="006C0FF6" w:rsidRDefault="002331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ru-RU"/>
        </w:rPr>
        <w:t>«СОЗДАВАЯ ОБЛАКА»</w:t>
      </w:r>
    </w:p>
    <w:p w:rsidR="006C0FF6" w:rsidRDefault="006C0F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6C0FF6" w:rsidRDefault="002331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6C0FF6" w:rsidRDefault="00233115">
      <w:pPr>
        <w:pStyle w:val="11"/>
        <w:shd w:val="clear" w:color="auto" w:fill="FFFFFF"/>
        <w:spacing w:beforeAutospacing="0" w:after="0" w:afterAutospacing="0"/>
        <w:ind w:firstLine="851"/>
        <w:jc w:val="both"/>
      </w:pPr>
      <w:r>
        <w:rPr>
          <w:b w:val="0"/>
          <w:sz w:val="26"/>
          <w:szCs w:val="26"/>
        </w:rPr>
        <w:t xml:space="preserve">Всероссийский конкурс </w:t>
      </w:r>
      <w:r>
        <w:rPr>
          <w:b w:val="0"/>
          <w:bCs w:val="0"/>
          <w:sz w:val="26"/>
          <w:szCs w:val="26"/>
        </w:rPr>
        <w:t xml:space="preserve">облаков слов (тегов) </w:t>
      </w:r>
      <w:r>
        <w:rPr>
          <w:b w:val="0"/>
          <w:sz w:val="26"/>
          <w:szCs w:val="26"/>
        </w:rPr>
        <w:t>«</w:t>
      </w:r>
      <w:r>
        <w:rPr>
          <w:b w:val="0"/>
          <w:bCs w:val="0"/>
          <w:sz w:val="26"/>
          <w:szCs w:val="26"/>
        </w:rPr>
        <w:t>СОЗДАВАЯ ОБЛАКА</w:t>
      </w:r>
      <w:r>
        <w:rPr>
          <w:b w:val="0"/>
          <w:sz w:val="26"/>
          <w:szCs w:val="26"/>
        </w:rPr>
        <w:t xml:space="preserve">» (далее – Конкурс) - это конкурс </w:t>
      </w:r>
      <w:r>
        <w:rPr>
          <w:b w:val="0"/>
          <w:sz w:val="26"/>
          <w:szCs w:val="26"/>
          <w:shd w:val="clear" w:color="auto" w:fill="FBFBFB"/>
        </w:rPr>
        <w:t>визуальных образов в виде облаков слов-ассоциаций (тегов), связанных с</w:t>
      </w:r>
      <w:r>
        <w:rPr>
          <w:b w:val="0"/>
          <w:sz w:val="26"/>
          <w:szCs w:val="26"/>
        </w:rPr>
        <w:t xml:space="preserve"> деятелями в области культуры, литературы, искусства и произведениями художественной литературы, которые являются юбилярами в 2022 году.</w:t>
      </w:r>
    </w:p>
    <w:p w:rsidR="006C0FF6" w:rsidRDefault="00233115">
      <w:pPr>
        <w:pStyle w:val="11"/>
        <w:shd w:val="clear" w:color="auto" w:fill="FFFFFF"/>
        <w:spacing w:beforeAutospacing="0" w:after="0" w:afterAutospacing="0"/>
        <w:ind w:firstLine="851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Конкурс проводится в дистанционном формате.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Организатор Конкурса: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Колледж Башкирского государственного педагогического университета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(Колледж БГПУ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Автор и координатор Конкурса: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Плахутина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Екатерина Николаевна,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преподаватель </w:t>
      </w:r>
      <w:bookmarkStart w:id="0" w:name="__DdeLink__1428_53126531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Колледжа БГПУ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Акмуллы</w:t>
      </w:r>
      <w:bookmarkEnd w:id="0"/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5">
        <w:r>
          <w:rPr>
            <w:rStyle w:val="-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plahutina</w:t>
        </w:r>
        <w:r>
          <w:rPr>
            <w:rStyle w:val="-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>
          <w:rPr>
            <w:rStyle w:val="-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Информационные партнёры Конкурса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 чтения Российской национальной библиотеки,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Библиотека Башкирского государственного университета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Муниципальное бюджетное учреждение Централизованная система массовых библиотек городского округа город Уфа Республики Башкортостан, </w:t>
      </w:r>
      <w:r>
        <w:rPr>
          <w:rStyle w:val="breadcrumb-item"/>
          <w:rFonts w:ascii="Times New Roman" w:hAnsi="Times New Roman" w:cs="Times New Roman"/>
          <w:sz w:val="26"/>
          <w:szCs w:val="26"/>
        </w:rPr>
        <w:t xml:space="preserve">Информационно-консультационный центр им. Р.Г. </w:t>
      </w:r>
      <w:proofErr w:type="spellStart"/>
      <w:r>
        <w:rPr>
          <w:rStyle w:val="breadcrumb-item"/>
          <w:rFonts w:ascii="Times New Roman" w:hAnsi="Times New Roman" w:cs="Times New Roman"/>
          <w:sz w:val="26"/>
          <w:szCs w:val="26"/>
        </w:rPr>
        <w:t>Кузеева</w:t>
      </w:r>
      <w:proofErr w:type="spellEnd"/>
      <w:r>
        <w:rPr>
          <w:rStyle w:val="breadcrumb-item"/>
          <w:rFonts w:ascii="Times New Roman" w:hAnsi="Times New Roman" w:cs="Times New Roman"/>
          <w:sz w:val="26"/>
          <w:szCs w:val="26"/>
        </w:rPr>
        <w:t xml:space="preserve"> БГПУ </w:t>
      </w:r>
      <w:proofErr w:type="spellStart"/>
      <w:r>
        <w:rPr>
          <w:rStyle w:val="breadcrumb-item"/>
          <w:rFonts w:ascii="Times New Roman" w:hAnsi="Times New Roman" w:cs="Times New Roman"/>
          <w:sz w:val="26"/>
          <w:szCs w:val="26"/>
        </w:rPr>
        <w:t>им.М.Акмуллы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Модераторы Конкурса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Плахутина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 Н.,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преподаватель Колледжа БГПУ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Носова В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Я., председатель ЦК «Библиотековедение», преподаватель Колледжа БГПУ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C0FF6" w:rsidRDefault="00233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Кулбахтина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З.,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доцент кафедры Башкирского государственного университета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Сроки проведения Конкурса:</w:t>
      </w:r>
    </w:p>
    <w:p w:rsidR="006C0FF6" w:rsidRDefault="00233115">
      <w:pPr>
        <w:shd w:val="clear" w:color="auto" w:fill="FFFFFF"/>
        <w:tabs>
          <w:tab w:val="left" w:pos="60"/>
        </w:tabs>
        <w:spacing w:after="0" w:line="240" w:lineRule="auto"/>
        <w:ind w:firstLine="851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01 марта по 27 мая 2022 года;</w:t>
      </w:r>
    </w:p>
    <w:p w:rsidR="006C0FF6" w:rsidRDefault="00233115">
      <w:pPr>
        <w:shd w:val="clear" w:color="auto" w:fill="FFFFFF"/>
        <w:tabs>
          <w:tab w:val="left" w:pos="60"/>
        </w:tabs>
        <w:spacing w:after="0" w:line="240" w:lineRule="auto"/>
        <w:ind w:firstLine="851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этап – с 01 марта по 20 апреля 2022 года: приём заявок и размещение конкурсных работ на страницах конкурса в социальных сетях;</w:t>
      </w:r>
    </w:p>
    <w:p w:rsidR="006C0FF6" w:rsidRDefault="00233115">
      <w:pPr>
        <w:shd w:val="clear" w:color="auto" w:fill="FFFFFF"/>
        <w:tabs>
          <w:tab w:val="left" w:pos="60"/>
        </w:tabs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этап – с 21 по 30 апреля 2022 года: экспертное оценивание конкурсных работ;</w:t>
      </w:r>
    </w:p>
    <w:p w:rsidR="006C0FF6" w:rsidRDefault="00233115">
      <w:pPr>
        <w:shd w:val="clear" w:color="auto" w:fill="FFFFFF"/>
        <w:tabs>
          <w:tab w:val="left" w:pos="60"/>
        </w:tabs>
        <w:spacing w:after="0" w:line="240" w:lineRule="auto"/>
        <w:ind w:firstLine="851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этап – с 1 по 27 мая 2022 года: определение победителей и лауреатов, рассылка электронных дипломов победителям и лауреатам и электронных сертификатов всем участникам.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Участники Конкурса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обучающиеся/воспитанники учреждений общего среднего, профессионального и высшего образования.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Конкурс проводится по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 возрастным группам и уровням образования:</w:t>
      </w:r>
    </w:p>
    <w:p w:rsidR="006C0FF6" w:rsidRDefault="0023311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Учащиеся 9 – 11 классов, </w:t>
      </w:r>
    </w:p>
    <w:p w:rsidR="006C0FF6" w:rsidRDefault="0023311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Студенты учреждений среднего профессионального образования (техникумов, колледжей, лицеев, училищ) </w:t>
      </w:r>
    </w:p>
    <w:p w:rsidR="006C0FF6" w:rsidRDefault="0023311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учреждений высшего образования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6C0FF6" w:rsidRDefault="0023311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Студенты учреждений высшего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(</w:t>
      </w:r>
      <w:r>
        <w:rPr>
          <w:rFonts w:ascii="Times New Roman" w:hAnsi="Times New Roman" w:cs="Times New Roman"/>
          <w:sz w:val="26"/>
          <w:szCs w:val="26"/>
          <w:shd w:val="clear" w:color="auto" w:fill="FBFBFB"/>
        </w:rPr>
        <w:t>магистратура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количеству участников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конкурсные работы делятся на следующие категории:</w:t>
      </w:r>
    </w:p>
    <w:p w:rsidR="006C0FF6" w:rsidRDefault="0023311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работы, выполненные одним участником, </w:t>
      </w:r>
    </w:p>
    <w:p w:rsidR="006C0FF6" w:rsidRDefault="0023311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групповые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работы, выполненные группой участников (от 2 до 10 участников),</w:t>
      </w:r>
    </w:p>
    <w:p w:rsidR="006C0FF6" w:rsidRDefault="0023311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коллективные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работы, выполненные большим количеством участников (от 11 до 40).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Оценивание и определение победителей и лауреатов будет проходить отдельно по каждой категории: «индивидуальная работа», «групповая работа», «коллективная работа».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каждой категории (индивидуальные работы, групповые работы, коллективные работы) может представить на Конкурс по каждой номинации не более 2-х работ.</w:t>
      </w:r>
    </w:p>
    <w:p w:rsidR="006C0FF6" w:rsidRDefault="006C0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0FF6" w:rsidRDefault="006C0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0FF6" w:rsidRDefault="002331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 ЦЕЛЬ И ЗАДАЧИ КОНКУРСА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популяризация и повышение мотивации к смысловому чтению и приобщению к культурному наследию, наследию в сфере науки, искусства, спорта через освоение технологии создания облаков слов (тегов).</w:t>
      </w:r>
    </w:p>
    <w:p w:rsidR="006C0FF6" w:rsidRDefault="006C0F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6C0FF6" w:rsidRDefault="002331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культурному наследию, наследию в сфере науки, искусства, спорта;</w:t>
      </w:r>
    </w:p>
    <w:p w:rsidR="006C0FF6" w:rsidRDefault="002331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чтения и книги;</w:t>
      </w:r>
    </w:p>
    <w:p w:rsidR="006C0FF6" w:rsidRDefault="002331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новых визуальных объектов для продвижения культурного наследия, наследия в сфере науки, искусства, спорта и ценности книги и чтения;</w:t>
      </w:r>
    </w:p>
    <w:p w:rsidR="006C0FF6" w:rsidRDefault="002331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творческих форм приобщения к чтению, культурному наследию, наследию в сфере науки, искусства и спорта;</w:t>
      </w:r>
    </w:p>
    <w:p w:rsidR="006C0FF6" w:rsidRDefault="002331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творческого потенциала и ИКТ-компетентности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конкурса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НОМИНАЦИИ КОНКУРСА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каждой номинации индивидуальные, групповые и коллективные работы оцениваются отдельно.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каждой номинации определяется победитель «Зрительские симпатии» по количеству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лайков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Номинации: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«Деятели науки»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зарубежные и российские ученые (юбиляры 2022 года).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«Деятели культуры»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зарубежные и российские деятели культуры (юбиляры 2022 года).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«Спортивная гордость»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зарубежные и российские спортсмены (юбиляры 2022 года).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«Изобразительное искусство»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зарубежные и российские художники (юбиляры 2022 года).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«Скульптура»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зарубежные и российские скульпторы (юбиляры 2022 года).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«Архитектура»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зарубежные и российские архитекторы (юбиляры 2022 года).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«Музыка»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зарубежные и российские композиторы, исполнители (юбиляры 2022 года).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«Театр»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зарубежные и российские режиссеры и актеры (юбиляры 2022 года).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«Кино»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зарубежные и российские режиссеры и актеры (юбиляры 2022 года).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«Российская классика (авторы)»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отечественные писатели (юбиляры 2022 года), жизнь и творчество которых приходится на период до XX в.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«Российская классика (произведения)»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произведения (юбиляры 2022 года) отечественной литературы, написанные до XX века.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«Писатели России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веков»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отечественные писатели (юбиляры 2022 года), жизнь и творчество которых приходится на XX-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вв.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«Литература России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века (произведения)»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произведения (юбиляры 2022 года) отечественной литературы, написанные в XX в.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«Современная российская литература»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произведения (юбиляры 2022 года) современной отечественной художественной литературы, которые написаны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«Зарубежная классика (авторы)»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зарубежные писатели (юбиляры 2022 года), жизнь и творчество которых приходится на период до XX в.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«Зарубежная классика (произведения)»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произведения (юбиляры 2022 года) зарубежной литературы, написанные до XX века.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«Зарубежные писатели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веков»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зарубежные писатели (юбиляры 2022 года), жизнь и творчество которых приходится на период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веков.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«Зарубежная литература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века (произведения)»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произведения (юбиляры 2022 года) зарубежной литературы, написанные в XX в.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«Современная зарубежная литература (произведения)»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произведения (юбиляры 2022 года) зарубежной литературы, написанные в XXI в.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«Малая родина»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юбилеи произведений художественной литературы, деятелей культуры, литературы, искусства, науки и спорта родного края.</w:t>
      </w:r>
    </w:p>
    <w:p w:rsidR="006C0FF6" w:rsidRDefault="006C0FF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0FF6" w:rsidRDefault="006C0FF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0FF6" w:rsidRDefault="0023311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ТРЕБОВАНИЯ К КОНКУРСНЫМ РАБОТАМ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участию в конкурсе принимаются облака слов (тегов)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Обязательным условием участия в Конкурсе является оформленная заявка (см. приложение).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Облако слов (тегов) должно соответствовать выбранной номинации и содержать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минимум 10 слов (тегов)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выбранной теме (по выбранному деятелю науки, культуры, спорта, писателю, поэту, произведению). Одно облако слов (тегов) должно быть посвящено одному деятелю, писателю, произведению. Слова (теги) должны быть словами-ассоциациями, связанными с темой. Ассоциации – это первые образы, которые возникают по выбранной теме (имя писателя, поэта, художника, ученого, спортсмена, композитора, произведения и т.д.). Это могут быть перечисления областей деятельности, основных произведений, жанров, героев произведений, термины и т.д. В качестве одного слова-тега могут выступать словосочетания (не более двух слов) и названия произведений.</w:t>
      </w:r>
      <w:r w:rsidR="00C32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Словосочетания, которые выступают одним словом-ассоциацией (тегом), не должны быть разделены на отдельные слова в облаке (в облаке должно быть слово-ассоциация «наше все», а не два слова «наше» и «все</w:t>
      </w:r>
      <w:bookmarkStart w:id="1" w:name="_GoBack"/>
      <w:bookmarkEnd w:id="1"/>
      <w:r w:rsidR="00C32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»).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Слова-теги, которые больше всего ассоциируются с темой (чаще всего повторяются по теме) должны быть выделены в облаке размером.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Например, минимальный набор слов-ассоциаций по А. С. Пушкину: наше все, писатель, поэт, поэзия, стихотворения, сказки, Болдинская осень, повести Белкина, Руслан и Людмила, Маленькие трагедии, Евгений Онегин, Дубровский, Медный всадник, дуэль.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Форма облака, шрифт, цветовое решение должны также соответствовать теме.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названии файла указать номинацию и тему: например, Российская классика_авторы_А.С.Пушкин.jpg.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ПОРЯДОК ПРОВЕДЕНИЯ КОНКУРСА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Автору или руководителю группы / коллектива участников следует отправить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заявку на участие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конкурсную работу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(облако слов (тегов) в формате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jpg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на электронную почту </w:t>
      </w:r>
      <w:hyperlink r:id="rId6">
        <w:r>
          <w:rPr>
            <w:rStyle w:val="-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plahutina</w:t>
        </w:r>
        <w:r>
          <w:rPr>
            <w:rStyle w:val="-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>
          <w:rPr>
            <w:rStyle w:val="-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теме письма написать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Создавая облака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указать номинацию.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 размещается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страницах конкурса в социальных сетях. Количество поставленных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лайков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учитывается по состоянию на 30 апреля.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оценки конкурсных работ создается жюри.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Состав жюри: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Евдокимова О. Н., директор Муниципального бюджетного учреждения Централизованной системы массовых библиотек городского округа город Уфа Республики Башкортостан,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Плахутина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 Н.,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преподаватель Колледжа БГПУ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Носова 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Я., председатель ЦК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Библиотековедение»преподаватель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Колледжа БГПУ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C0FF6" w:rsidRDefault="00233115">
      <w:pPr>
        <w:spacing w:after="0" w:line="240" w:lineRule="auto"/>
        <w:ind w:firstLine="851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Кулбахтина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 З.,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к.ист.н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  Башкирского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государственного университета,</w:t>
      </w:r>
    </w:p>
    <w:p w:rsidR="006C0FF6" w:rsidRDefault="00233115">
      <w:pPr>
        <w:spacing w:after="0" w:line="240" w:lineRule="auto"/>
        <w:ind w:firstLine="851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Сахибгареева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 Ф.,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к.филол.н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  Башкирского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государственного педагогического университета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Жюри в своей деятельности руководствуется настоящим Положением и оценивает работы по нижеперечисленным критериям с учетом возрастной категории участников.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Конкурса размещаются в социальных сетях.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Победитель (I-е место) и лауреаты (II-е и III-е место) Конкурса в каждой номинации определяются путём подсчёта и суммирования баллов, выставленных каждым членом жюри по каждому из критериев оценки работ. Каждый критерий оценивается от 1 до 10 баллов.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случае совпадения количества баллов возможно объявление нескольких победителей и лауреатов Конкурса.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жюри является окончательным и не пересматривается.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Жюри вправе не рассматривать те работы, которые не соответствуют требованиям Конкурса.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Критерии оценки конкурсных работ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Наполненность облака словами-тегами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Грамотность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формы облака теме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Оригинальность формы облака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шрифта теме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цвета фона теме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цвета текста теме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Дизайн элементов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Гармоничное цветовое сочетание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композиционного решения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Узнаваемость темы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ПОДВЕДЕНИЕ ИТОГОВ И НАГРАЖДЕНИЕ ПОБЕДИТЕЛЕЙ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Итоги Конкурса объявляются в социальных сетях и на сайте БГПУ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2" w:name="__DdeLink__555_3672491657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информационных партнеров</w:t>
      </w:r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Конкурса.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Победитель/победители Конкурса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место) в каждой номинации в каждой возрастной категории награждается Почетным дипломом (в электронной форме).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Лауреаты Конкурса (II и III места) в каждой номинации в каждой возрастной категории награждаются дипломами (в электронной форме).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участники получают сертификаты (в электронной форме). Групповые и коллективные работы получают один сертификат (в электронной форме), в котором указаны все авторы.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решению членов жюри наиболее интересные работы могут быть отмечены специальными дипломами (в электронной форме).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Работы победителей и лауреатов будут представлены на сайте БГПУ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информационных партнеров Конкурса и в социальных сетях с указанием имен авторов.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ОБРАБОТКА ПЕРСОНАЛЬНЫХ ДАННЫХ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Отправленная заявка означает согласие участников Конкурса на использование персональных данных и объектов интеллектуальной собственности (облаков слов (тегов)) указанным образом и в указанных целях.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Направляя заявку на участие в Конкурсе участники Конкурса соглашаются с тем, что вся информация, предоставляемая ими на конкурс, включая результаты интеллектуальной деятельности и персональные данные 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будут доступны организаторам, модераторам и членам жюри Конкурса;</w:t>
      </w:r>
    </w:p>
    <w:p w:rsidR="006C0FF6" w:rsidRDefault="002331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может быть опубликована в сети интернет на сайте Колледжа БГПУ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страницах социальных сетей в течение всего срока проведения Конкурса, а также после его завершения с целью пропаганды культурного наследия,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наследия в сфере науки, искусства, спорта,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книги и чтения.</w:t>
      </w:r>
    </w:p>
    <w:p w:rsidR="006C0FF6" w:rsidRDefault="00233115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6C0FF6" w:rsidRDefault="006C0F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C0FF6" w:rsidRDefault="002331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во Всероссийском конкурсе облаков слов (тегов) </w:t>
      </w:r>
    </w:p>
    <w:p w:rsidR="006C0FF6" w:rsidRDefault="002331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«СОЗДАВАЯ ОБЛАКА» (2022 год)</w:t>
      </w:r>
    </w:p>
    <w:p w:rsidR="006C0FF6" w:rsidRDefault="006C0F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  <w:gridCol w:w="5781"/>
      </w:tblGrid>
      <w:tr w:rsidR="006C0FF6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участника полностью (при групповой или коллективной работе указать всех участников)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Петрова Анна Сергеевна</w:t>
            </w:r>
          </w:p>
        </w:tc>
      </w:tr>
      <w:tr w:rsidR="006C0FF6"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Уфа</w:t>
            </w:r>
          </w:p>
        </w:tc>
      </w:tr>
      <w:tr w:rsidR="006C0FF6"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БГПУ им. М.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Акмуллы</w:t>
            </w:r>
            <w:proofErr w:type="spellEnd"/>
          </w:p>
        </w:tc>
      </w:tr>
      <w:tr w:rsidR="006C0FF6"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example@yandex.ru</w:t>
            </w:r>
          </w:p>
        </w:tc>
      </w:tr>
      <w:tr w:rsidR="006C0FF6"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F6" w:rsidRDefault="00233115">
            <w:pPr>
              <w:shd w:val="clear" w:color="auto" w:fill="FFFFFF"/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Студенты учреждений высшего профессионального образования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BFBFB"/>
              </w:rPr>
              <w:t>магистратура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6C0FF6"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номинации «Малая родина» указать регион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F6" w:rsidRDefault="002331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Российская классика (авторы)</w:t>
            </w:r>
          </w:p>
        </w:tc>
      </w:tr>
      <w:tr w:rsidR="006C0FF6"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(писатель, поэт, ученый, художник и т.д., произведение художественной литературы)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F6" w:rsidRDefault="002331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А. С. Пушкин</w:t>
            </w:r>
          </w:p>
        </w:tc>
      </w:tr>
      <w:tr w:rsidR="006C0FF6"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Использованная программа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WordArt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https://wordart.com/</w:t>
            </w:r>
          </w:p>
        </w:tc>
      </w:tr>
      <w:tr w:rsidR="006C0FF6"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Нумерованный список слов (тегов)</w:t>
            </w:r>
          </w:p>
          <w:p w:rsidR="006C0FF6" w:rsidRDefault="006C0FF6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наше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все 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писатель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поэт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поэзия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стихотворения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сказки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Болдинская осень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повести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Белкина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Руслан и Людмила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Маленькие трагедии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Евгений Онегин 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Дубровский 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Медный всадник </w:t>
            </w:r>
          </w:p>
          <w:p w:rsidR="006C0FF6" w:rsidRDefault="0023311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дуэль</w:t>
            </w:r>
            <w:proofErr w:type="gramEnd"/>
          </w:p>
        </w:tc>
      </w:tr>
      <w:tr w:rsidR="006C0FF6"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облака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F6" w:rsidRDefault="00233115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Чернильница и перо</w:t>
            </w:r>
          </w:p>
        </w:tc>
      </w:tr>
    </w:tbl>
    <w:p w:rsidR="006C0FF6" w:rsidRDefault="006C0F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C0FF6" w:rsidRDefault="00233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Вместе с заявкой отдельным файлом формата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jpg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должна быть прислана работа.</w:t>
      </w:r>
    </w:p>
    <w:p w:rsidR="006C0FF6" w:rsidRDefault="006C0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0FF6" w:rsidRDefault="0023311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Пример облака слов (тегов) по А. С. Пушкину</w:t>
      </w:r>
    </w:p>
    <w:p w:rsidR="006C0FF6" w:rsidRDefault="00233115">
      <w:pPr>
        <w:spacing w:after="0" w:line="240" w:lineRule="auto"/>
        <w:ind w:firstLine="567"/>
        <w:jc w:val="both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509270</wp:posOffset>
            </wp:positionV>
            <wp:extent cx="3705225" cy="39992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0FF6">
      <w:pgSz w:w="11906" w:h="16838"/>
      <w:pgMar w:top="570" w:right="424" w:bottom="709" w:left="85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D6419"/>
    <w:multiLevelType w:val="multilevel"/>
    <w:tmpl w:val="C80A9B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F9301A"/>
    <w:multiLevelType w:val="multilevel"/>
    <w:tmpl w:val="3F18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C0E0C70"/>
    <w:multiLevelType w:val="multilevel"/>
    <w:tmpl w:val="AE4622B6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8E7F22"/>
    <w:multiLevelType w:val="multilevel"/>
    <w:tmpl w:val="05F036E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b/>
        <w:sz w:val="26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FF6"/>
    <w:rsid w:val="00233115"/>
    <w:rsid w:val="006C0FF6"/>
    <w:rsid w:val="00C3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A0B88-CB6E-4FDE-BE09-2BEB27C5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D8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2A498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3"/>
    <w:next w:val="a4"/>
    <w:qFormat/>
    <w:rsid w:val="00522FD8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1">
    <w:name w:val="Заголовок 1 Знак"/>
    <w:basedOn w:val="a0"/>
    <w:uiPriority w:val="9"/>
    <w:qFormat/>
    <w:rsid w:val="002A498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2A498B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7C6BCC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2A498B"/>
    <w:rPr>
      <w:i/>
      <w:iCs/>
    </w:rPr>
  </w:style>
  <w:style w:type="character" w:customStyle="1" w:styleId="a7">
    <w:name w:val="Маркеры списка"/>
    <w:qFormat/>
    <w:rsid w:val="00522FD8"/>
    <w:rPr>
      <w:rFonts w:ascii="OpenSymbol" w:eastAsia="OpenSymbol" w:hAnsi="OpenSymbol" w:cs="OpenSymbol"/>
    </w:rPr>
  </w:style>
  <w:style w:type="character" w:customStyle="1" w:styleId="breadcrumb-item">
    <w:name w:val="breadcrumb-item"/>
    <w:basedOn w:val="a0"/>
    <w:qFormat/>
    <w:rsid w:val="00DA65AD"/>
  </w:style>
  <w:style w:type="paragraph" w:customStyle="1" w:styleId="a3">
    <w:name w:val="Заголовок"/>
    <w:basedOn w:val="a"/>
    <w:next w:val="a4"/>
    <w:qFormat/>
    <w:rsid w:val="00522FD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522FD8"/>
    <w:pPr>
      <w:spacing w:after="140" w:line="276" w:lineRule="auto"/>
    </w:pPr>
  </w:style>
  <w:style w:type="paragraph" w:styleId="a8">
    <w:name w:val="List"/>
    <w:basedOn w:val="a4"/>
    <w:rsid w:val="00522FD8"/>
    <w:rPr>
      <w:rFonts w:cs="Lohit Devanagari"/>
    </w:rPr>
  </w:style>
  <w:style w:type="paragraph" w:customStyle="1" w:styleId="10">
    <w:name w:val="Название объекта1"/>
    <w:basedOn w:val="a"/>
    <w:qFormat/>
    <w:rsid w:val="00AF79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522FD8"/>
    <w:pPr>
      <w:suppressLineNumbers/>
    </w:pPr>
    <w:rPr>
      <w:rFonts w:cs="Lohit Devanagari"/>
    </w:rPr>
  </w:style>
  <w:style w:type="paragraph" w:styleId="aa">
    <w:name w:val="caption"/>
    <w:basedOn w:val="a"/>
    <w:qFormat/>
    <w:rsid w:val="00522FD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2A49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522FD8"/>
    <w:pPr>
      <w:suppressLineNumbers/>
    </w:pPr>
  </w:style>
  <w:style w:type="paragraph" w:styleId="ad">
    <w:name w:val="List Paragraph"/>
    <w:basedOn w:val="a"/>
    <w:uiPriority w:val="34"/>
    <w:qFormat/>
    <w:rsid w:val="0029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hutina@yandex.ru" TargetMode="External"/><Relationship Id="rId5" Type="http://schemas.openxmlformats.org/officeDocument/2006/relationships/hyperlink" Target="mailto:plahuti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1834</Words>
  <Characters>10457</Characters>
  <Application>Microsoft Office Word</Application>
  <DocSecurity>0</DocSecurity>
  <Lines>87</Lines>
  <Paragraphs>24</Paragraphs>
  <ScaleCrop>false</ScaleCrop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28</cp:revision>
  <dcterms:created xsi:type="dcterms:W3CDTF">2021-12-17T06:05:00Z</dcterms:created>
  <dcterms:modified xsi:type="dcterms:W3CDTF">2022-02-15T02:29:00Z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